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E0" w:rsidRPr="00B803E0" w:rsidRDefault="00B803E0" w:rsidP="00B803E0">
      <w:pPr>
        <w:spacing w:before="100" w:beforeAutospacing="1" w:after="100" w:afterAutospacing="1" w:line="240" w:lineRule="auto"/>
        <w:outlineLvl w:val="2"/>
        <w:rPr>
          <w:rFonts w:ascii="Arial" w:eastAsia="Times New Roman" w:hAnsi="Arial" w:cs="Arial"/>
          <w:b/>
          <w:color w:val="0070C0"/>
          <w:sz w:val="52"/>
          <w:szCs w:val="52"/>
          <w:lang w:eastAsia="en-GB"/>
        </w:rPr>
      </w:pPr>
      <w:r w:rsidRPr="00B803E0">
        <w:rPr>
          <w:rFonts w:ascii="Arial" w:eastAsia="Times New Roman" w:hAnsi="Arial" w:cs="Arial"/>
          <w:b/>
          <w:color w:val="0070C0"/>
          <w:sz w:val="52"/>
          <w:szCs w:val="52"/>
          <w:lang w:eastAsia="en-GB"/>
        </w:rPr>
        <w:t>GP Practice Privacy Notice</w:t>
      </w:r>
    </w:p>
    <w:p w:rsidR="00B803E0" w:rsidRPr="00B803E0" w:rsidRDefault="00B803E0" w:rsidP="00B803E0">
      <w:pPr>
        <w:spacing w:before="100" w:beforeAutospacing="1" w:after="100" w:afterAutospacing="1" w:line="240" w:lineRule="auto"/>
        <w:outlineLvl w:val="2"/>
        <w:rPr>
          <w:rFonts w:ascii="Arial" w:eastAsia="Times New Roman" w:hAnsi="Arial" w:cs="Arial"/>
          <w:color w:val="0070C0"/>
          <w:sz w:val="40"/>
          <w:szCs w:val="40"/>
          <w:lang w:eastAsia="en-GB"/>
        </w:rPr>
      </w:pPr>
      <w:r w:rsidRPr="00B803E0">
        <w:rPr>
          <w:rFonts w:ascii="Arial" w:eastAsia="Times New Roman" w:hAnsi="Arial" w:cs="Arial"/>
          <w:color w:val="0070C0"/>
          <w:sz w:val="40"/>
          <w:szCs w:val="40"/>
          <w:lang w:eastAsia="en-GB"/>
        </w:rPr>
        <w:t>Protecting Your Privacy</w:t>
      </w:r>
    </w:p>
    <w:p w:rsidR="00B803E0" w:rsidRPr="00B803E0" w:rsidRDefault="00B803E0" w:rsidP="00B803E0">
      <w:pPr>
        <w:spacing w:before="100" w:beforeAutospacing="1" w:after="100" w:afterAutospacing="1" w:line="240" w:lineRule="auto"/>
        <w:outlineLvl w:val="2"/>
        <w:rPr>
          <w:rFonts w:ascii="Arial" w:eastAsia="Times New Roman" w:hAnsi="Arial" w:cs="Arial"/>
          <w:color w:val="0070C0"/>
          <w:sz w:val="28"/>
          <w:szCs w:val="28"/>
          <w:lang w:eastAsia="en-GB"/>
        </w:rPr>
      </w:pPr>
      <w:r w:rsidRPr="00B803E0">
        <w:rPr>
          <w:rFonts w:ascii="Arial" w:eastAsia="Times New Roman" w:hAnsi="Arial" w:cs="Arial"/>
          <w:color w:val="0070C0"/>
          <w:sz w:val="28"/>
          <w:szCs w:val="28"/>
          <w:lang w:eastAsia="en-GB"/>
        </w:rPr>
        <w:t>Introduction</w:t>
      </w:r>
    </w:p>
    <w:p w:rsidR="00B803E0" w:rsidRPr="00B803E0" w:rsidRDefault="00B803E0" w:rsidP="00B803E0">
      <w:p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This privacy notice explains in detail why we use your personal data which we, the GP practice, (Data Controller), collects and processes about you.  A Data Controller determines how the data will be processed and used with the GP practice and with others who we share this data with.  We are legally responsible for ensuring that all personal data that we hold and use is done so in a way that meets the data protection principles under the General Data Protection Regulation (GDPR) and Data Protection Act 2018.  This notice also explains how we handle that data and keep it safe.</w:t>
      </w:r>
    </w:p>
    <w:p w:rsidR="00B803E0" w:rsidRPr="00B803E0" w:rsidRDefault="00B803E0" w:rsidP="00B803E0">
      <w:p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 xml:space="preserve">The GP Practice also has a </w:t>
      </w:r>
      <w:proofErr w:type="spellStart"/>
      <w:r w:rsidRPr="00B803E0">
        <w:rPr>
          <w:rFonts w:ascii="Arial" w:eastAsia="Times New Roman" w:hAnsi="Arial" w:cs="Arial"/>
          <w:color w:val="000000"/>
          <w:sz w:val="24"/>
          <w:szCs w:val="24"/>
          <w:lang w:eastAsia="en-GB"/>
        </w:rPr>
        <w:t>Caldicott</w:t>
      </w:r>
      <w:proofErr w:type="spellEnd"/>
      <w:r w:rsidRPr="00B803E0">
        <w:rPr>
          <w:rFonts w:ascii="Arial" w:eastAsia="Times New Roman" w:hAnsi="Arial" w:cs="Arial"/>
          <w:color w:val="000000"/>
          <w:sz w:val="24"/>
          <w:szCs w:val="24"/>
          <w:lang w:eastAsia="en-GB"/>
        </w:rPr>
        <w:t xml:space="preserve"> Guardian. </w:t>
      </w:r>
      <w:proofErr w:type="spellStart"/>
      <w:r w:rsidRPr="00B803E0">
        <w:rPr>
          <w:rFonts w:ascii="Arial" w:eastAsia="Times New Roman" w:hAnsi="Arial" w:cs="Arial"/>
          <w:color w:val="000000"/>
          <w:sz w:val="24"/>
          <w:szCs w:val="24"/>
          <w:lang w:eastAsia="en-GB"/>
        </w:rPr>
        <w:t>Caldicott</w:t>
      </w:r>
      <w:proofErr w:type="spellEnd"/>
      <w:r w:rsidRPr="00B803E0">
        <w:rPr>
          <w:rFonts w:ascii="Arial" w:eastAsia="Times New Roman" w:hAnsi="Arial" w:cs="Arial"/>
          <w:color w:val="000000"/>
          <w:sz w:val="24"/>
          <w:szCs w:val="24"/>
          <w:lang w:eastAsia="en-GB"/>
        </w:rPr>
        <w:t xml:space="preserve"> Guardian is a senior person within a health or social care organisation, preferably a health professional, who makes sure that the personal information about those who use its services is used legally, ethically and appropriately, and that confidentiality is maintained.  The </w:t>
      </w:r>
      <w:proofErr w:type="spellStart"/>
      <w:r w:rsidRPr="00B803E0">
        <w:rPr>
          <w:rFonts w:ascii="Arial" w:eastAsia="Times New Roman" w:hAnsi="Arial" w:cs="Arial"/>
          <w:color w:val="000000"/>
          <w:sz w:val="24"/>
          <w:szCs w:val="24"/>
          <w:lang w:eastAsia="en-GB"/>
        </w:rPr>
        <w:t>Caldicott</w:t>
      </w:r>
      <w:proofErr w:type="spellEnd"/>
      <w:r w:rsidRPr="00B803E0">
        <w:rPr>
          <w:rFonts w:ascii="Arial" w:eastAsia="Times New Roman" w:hAnsi="Arial" w:cs="Arial"/>
          <w:color w:val="000000"/>
          <w:sz w:val="24"/>
          <w:szCs w:val="24"/>
          <w:lang w:eastAsia="en-GB"/>
        </w:rPr>
        <w:t xml:space="preserve"> Guardian for the GP practice is:</w:t>
      </w:r>
    </w:p>
    <w:p w:rsidR="00B803E0" w:rsidRDefault="00B803E0" w:rsidP="00B803E0">
      <w:p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 xml:space="preserve">Dr S.S.A.H. SHAHBAZI, </w:t>
      </w:r>
      <w:r w:rsidRPr="00B803E0">
        <w:rPr>
          <w:rFonts w:ascii="Arial" w:eastAsia="Times New Roman" w:hAnsi="Arial" w:cs="Arial"/>
          <w:color w:val="000000"/>
          <w:sz w:val="24"/>
          <w:szCs w:val="24"/>
          <w:lang w:eastAsia="en-GB"/>
        </w:rPr>
        <w:tab/>
        <w:t xml:space="preserve">email address: </w:t>
      </w:r>
      <w:hyperlink r:id="rId8" w:history="1">
        <w:r w:rsidR="00BF57E4" w:rsidRPr="00042043">
          <w:rPr>
            <w:rStyle w:val="Hyperlink"/>
            <w:rFonts w:ascii="Arial" w:eastAsia="Times New Roman" w:hAnsi="Arial" w:cs="Arial"/>
            <w:sz w:val="24"/>
            <w:szCs w:val="24"/>
            <w:lang w:eastAsia="en-GB"/>
          </w:rPr>
          <w:t>gp-p92639@nhs.net</w:t>
        </w:r>
      </w:hyperlink>
    </w:p>
    <w:p w:rsidR="00B803E0" w:rsidRPr="00B803E0" w:rsidRDefault="00B803E0" w:rsidP="00B803E0">
      <w:pPr>
        <w:spacing w:after="0" w:line="240" w:lineRule="auto"/>
        <w:rPr>
          <w:rFonts w:ascii="Arial" w:eastAsia="Times New Roman" w:hAnsi="Arial" w:cs="Arial"/>
          <w:sz w:val="24"/>
          <w:szCs w:val="24"/>
          <w:lang w:eastAsia="en-GB"/>
        </w:rPr>
      </w:pPr>
      <w:bookmarkStart w:id="0" w:name="_GoBack"/>
      <w:bookmarkEnd w:id="0"/>
      <w:r w:rsidRPr="00B803E0">
        <w:rPr>
          <w:rFonts w:ascii="Arial" w:eastAsia="Times New Roman" w:hAnsi="Arial" w:cs="Arial"/>
          <w:sz w:val="24"/>
          <w:szCs w:val="24"/>
          <w:lang w:val="en"/>
        </w:rPr>
        <w:t>We will continually review and update this privacy notice to reflect changes in our services and to comply with changes in the Law.  When such changes occur, we will revise the last updated date as documented in the Version Control Section of this document.</w:t>
      </w:r>
      <w:r w:rsidRPr="00B803E0">
        <w:rPr>
          <w:rFonts w:ascii="Arial" w:eastAsia="Times New Roman" w:hAnsi="Arial" w:cs="Arial"/>
          <w:sz w:val="24"/>
          <w:szCs w:val="24"/>
          <w:lang w:eastAsia="en-GB"/>
        </w:rPr>
        <w:t xml:space="preserve"> </w:t>
      </w:r>
    </w:p>
    <w:p w:rsidR="00B803E0" w:rsidRPr="00B803E0" w:rsidRDefault="00B803E0" w:rsidP="00B803E0">
      <w:pPr>
        <w:spacing w:before="100" w:beforeAutospacing="1" w:after="100" w:afterAutospacing="1" w:line="240" w:lineRule="auto"/>
        <w:rPr>
          <w:rFonts w:ascii="Arial" w:eastAsia="Times New Roman" w:hAnsi="Arial" w:cs="Arial"/>
          <w:color w:val="0070C0"/>
          <w:sz w:val="28"/>
          <w:szCs w:val="28"/>
          <w:lang w:eastAsia="en-GB"/>
        </w:rPr>
      </w:pPr>
      <w:r w:rsidRPr="00B803E0">
        <w:rPr>
          <w:rFonts w:ascii="Arial" w:eastAsia="Times New Roman" w:hAnsi="Arial" w:cs="Arial"/>
          <w:color w:val="0070C0"/>
          <w:sz w:val="28"/>
          <w:szCs w:val="28"/>
          <w:lang w:eastAsia="en-GB"/>
        </w:rPr>
        <w:t>What we do and how we use your personal data?</w:t>
      </w:r>
    </w:p>
    <w:p w:rsidR="00B803E0" w:rsidRPr="00B803E0" w:rsidRDefault="00B803E0" w:rsidP="00B803E0">
      <w:p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 xml:space="preserve">We are here to provide care and treatment to you as our patients.  In order to do this, the GP practice keeps personal data about you such as your name, address, date of birth, telephone numbers, email address, NHS Number </w:t>
      </w:r>
      <w:proofErr w:type="spellStart"/>
      <w:r w:rsidRPr="00B803E0">
        <w:rPr>
          <w:rFonts w:ascii="Arial" w:eastAsia="Times New Roman" w:hAnsi="Arial" w:cs="Arial"/>
          <w:color w:val="000000"/>
          <w:sz w:val="24"/>
          <w:szCs w:val="24"/>
          <w:lang w:eastAsia="en-GB"/>
        </w:rPr>
        <w:t>etc</w:t>
      </w:r>
      <w:proofErr w:type="spellEnd"/>
      <w:r w:rsidRPr="00B803E0">
        <w:rPr>
          <w:rFonts w:ascii="Arial" w:eastAsia="Times New Roman" w:hAnsi="Arial" w:cs="Arial"/>
          <w:color w:val="000000"/>
          <w:sz w:val="24"/>
          <w:szCs w:val="24"/>
          <w:lang w:eastAsia="en-GB"/>
        </w:rPr>
        <w:t xml:space="preserve"> and your health and care information (which is  known as a special category of information under the General Data Protection Regulation (GDPR).  Information is needed so we can provide you with the best possible health and care.  We also use your data to:</w:t>
      </w:r>
    </w:p>
    <w:p w:rsidR="00B803E0" w:rsidRPr="00B803E0" w:rsidRDefault="00B803E0" w:rsidP="00B803E0">
      <w:pPr>
        <w:numPr>
          <w:ilvl w:val="0"/>
          <w:numId w:val="6"/>
        </w:num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Confirm your identity to provide these services and those of your family / carers</w:t>
      </w:r>
    </w:p>
    <w:p w:rsidR="00B803E0" w:rsidRPr="00B803E0" w:rsidRDefault="00B803E0" w:rsidP="00B803E0">
      <w:pPr>
        <w:numPr>
          <w:ilvl w:val="0"/>
          <w:numId w:val="6"/>
        </w:num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Understand your needs to provide the services that you request</w:t>
      </w:r>
    </w:p>
    <w:p w:rsidR="00B803E0" w:rsidRPr="00B803E0" w:rsidRDefault="00B803E0" w:rsidP="00B803E0">
      <w:pPr>
        <w:numPr>
          <w:ilvl w:val="0"/>
          <w:numId w:val="6"/>
        </w:num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Obtain your opinion on our services</w:t>
      </w:r>
    </w:p>
    <w:p w:rsidR="00B803E0" w:rsidRPr="00B803E0" w:rsidRDefault="00B803E0" w:rsidP="00B803E0">
      <w:pPr>
        <w:numPr>
          <w:ilvl w:val="0"/>
          <w:numId w:val="6"/>
        </w:num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Prevent and detect fraud and corruption in the use of public funds</w:t>
      </w:r>
    </w:p>
    <w:p w:rsidR="00B803E0" w:rsidRPr="00B803E0" w:rsidRDefault="00B803E0" w:rsidP="00B803E0">
      <w:pPr>
        <w:numPr>
          <w:ilvl w:val="0"/>
          <w:numId w:val="6"/>
        </w:num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 xml:space="preserve">Make sure we meet our statutory obligations, including those related to diversity and equalities </w:t>
      </w:r>
    </w:p>
    <w:p w:rsidR="00B803E0" w:rsidRPr="00B803E0" w:rsidRDefault="00B803E0" w:rsidP="00B803E0">
      <w:pPr>
        <w:numPr>
          <w:ilvl w:val="0"/>
          <w:numId w:val="6"/>
        </w:num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To undertake specific purposes (i.e. employing our staff, research and development etc.).</w:t>
      </w:r>
    </w:p>
    <w:p w:rsidR="00B803E0" w:rsidRPr="00B803E0" w:rsidRDefault="00B803E0" w:rsidP="00B803E0">
      <w:pPr>
        <w:numPr>
          <w:ilvl w:val="0"/>
          <w:numId w:val="6"/>
        </w:num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Adhere to a legal requirement that will allow us to use or provide information (e.g. a formal Court Order or legislation)</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lastRenderedPageBreak/>
        <w:t xml:space="preserve">The information in your GP health record is obtained from you and processed by staff within the GP practice (GP, nurse, administration staff) </w:t>
      </w:r>
      <w:proofErr w:type="gramStart"/>
      <w:r w:rsidRPr="00B803E0">
        <w:rPr>
          <w:rFonts w:ascii="Arial" w:eastAsia="Times New Roman" w:hAnsi="Arial" w:cs="Arial"/>
          <w:sz w:val="24"/>
          <w:szCs w:val="24"/>
          <w:lang w:eastAsia="en-GB"/>
        </w:rPr>
        <w:t>who</w:t>
      </w:r>
      <w:proofErr w:type="gramEnd"/>
      <w:r w:rsidRPr="00B803E0">
        <w:rPr>
          <w:rFonts w:ascii="Arial" w:eastAsia="Times New Roman" w:hAnsi="Arial" w:cs="Arial"/>
          <w:sz w:val="24"/>
          <w:szCs w:val="24"/>
          <w:lang w:eastAsia="en-GB"/>
        </w:rPr>
        <w:t xml:space="preserve"> provides direct care and administrative functions for the GP practice.  The record also contains information from other sources </w:t>
      </w:r>
      <w:proofErr w:type="gramStart"/>
      <w:r w:rsidRPr="00B803E0">
        <w:rPr>
          <w:rFonts w:ascii="Arial" w:eastAsia="Times New Roman" w:hAnsi="Arial" w:cs="Arial"/>
          <w:sz w:val="24"/>
          <w:szCs w:val="24"/>
          <w:lang w:eastAsia="en-GB"/>
        </w:rPr>
        <w:t>who</w:t>
      </w:r>
      <w:proofErr w:type="gramEnd"/>
      <w:r w:rsidRPr="00B803E0">
        <w:rPr>
          <w:rFonts w:ascii="Arial" w:eastAsia="Times New Roman" w:hAnsi="Arial" w:cs="Arial"/>
          <w:sz w:val="24"/>
          <w:szCs w:val="24"/>
          <w:lang w:eastAsia="en-GB"/>
        </w:rPr>
        <w:t xml:space="preserve"> provide health and care services to you including:</w:t>
      </w:r>
    </w:p>
    <w:p w:rsidR="00B803E0" w:rsidRPr="00B803E0" w:rsidRDefault="00B803E0" w:rsidP="00B803E0">
      <w:pPr>
        <w:numPr>
          <w:ilvl w:val="0"/>
          <w:numId w:val="2"/>
        </w:numPr>
        <w:spacing w:before="100" w:beforeAutospacing="1" w:after="100" w:afterAutospacing="1" w:line="240" w:lineRule="auto"/>
        <w:rPr>
          <w:rFonts w:ascii="Arial" w:eastAsia="Times New Roman" w:hAnsi="Arial" w:cs="Arial"/>
          <w:sz w:val="24"/>
          <w:szCs w:val="24"/>
          <w:lang w:eastAsia="en-GB"/>
        </w:rPr>
      </w:pPr>
      <w:r w:rsidRPr="00B803E0">
        <w:rPr>
          <w:rFonts w:ascii="Arial" w:eastAsia="Times New Roman" w:hAnsi="Arial" w:cs="Arial"/>
          <w:sz w:val="24"/>
          <w:szCs w:val="24"/>
          <w:lang w:eastAsia="en-GB"/>
        </w:rPr>
        <w:t>Hospitals</w:t>
      </w:r>
    </w:p>
    <w:p w:rsidR="00B803E0" w:rsidRPr="00B803E0" w:rsidRDefault="00B803E0" w:rsidP="00B803E0">
      <w:pPr>
        <w:numPr>
          <w:ilvl w:val="0"/>
          <w:numId w:val="2"/>
        </w:numPr>
        <w:spacing w:before="100" w:beforeAutospacing="1" w:after="100" w:afterAutospacing="1" w:line="240" w:lineRule="auto"/>
        <w:rPr>
          <w:rFonts w:ascii="Arial" w:eastAsia="Times New Roman" w:hAnsi="Arial" w:cs="Arial"/>
          <w:sz w:val="24"/>
          <w:szCs w:val="24"/>
          <w:lang w:eastAsia="en-GB"/>
        </w:rPr>
      </w:pPr>
      <w:r w:rsidRPr="00B803E0">
        <w:rPr>
          <w:rFonts w:ascii="Arial" w:eastAsia="Times New Roman" w:hAnsi="Arial" w:cs="Arial"/>
          <w:sz w:val="24"/>
          <w:szCs w:val="24"/>
          <w:lang w:eastAsia="en-GB"/>
        </w:rPr>
        <w:t>Other GP practices</w:t>
      </w:r>
    </w:p>
    <w:p w:rsidR="00B803E0" w:rsidRPr="00B803E0" w:rsidRDefault="00B803E0" w:rsidP="00B803E0">
      <w:pPr>
        <w:numPr>
          <w:ilvl w:val="0"/>
          <w:numId w:val="2"/>
        </w:numPr>
        <w:spacing w:before="100" w:beforeAutospacing="1" w:after="100" w:afterAutospacing="1" w:line="240" w:lineRule="auto"/>
        <w:rPr>
          <w:rFonts w:ascii="Arial" w:eastAsia="Times New Roman" w:hAnsi="Arial" w:cs="Arial"/>
          <w:sz w:val="24"/>
          <w:szCs w:val="24"/>
          <w:lang w:eastAsia="en-GB"/>
        </w:rPr>
      </w:pPr>
      <w:r w:rsidRPr="00B803E0">
        <w:rPr>
          <w:rFonts w:ascii="Arial" w:eastAsia="Times New Roman" w:hAnsi="Arial" w:cs="Arial"/>
          <w:sz w:val="24"/>
          <w:szCs w:val="24"/>
          <w:lang w:eastAsia="en-GB"/>
        </w:rPr>
        <w:t>Out of hours services</w:t>
      </w:r>
    </w:p>
    <w:p w:rsidR="00B803E0" w:rsidRPr="00B803E0" w:rsidRDefault="00B803E0" w:rsidP="00B803E0">
      <w:pPr>
        <w:numPr>
          <w:ilvl w:val="0"/>
          <w:numId w:val="2"/>
        </w:numPr>
        <w:spacing w:before="100" w:beforeAutospacing="1" w:after="100" w:afterAutospacing="1" w:line="240" w:lineRule="auto"/>
        <w:rPr>
          <w:rFonts w:ascii="Arial" w:eastAsia="Times New Roman" w:hAnsi="Arial" w:cs="Arial"/>
          <w:sz w:val="24"/>
          <w:szCs w:val="24"/>
          <w:lang w:eastAsia="en-GB"/>
        </w:rPr>
      </w:pPr>
      <w:r w:rsidRPr="00B803E0">
        <w:rPr>
          <w:rFonts w:ascii="Arial" w:eastAsia="Times New Roman" w:hAnsi="Arial" w:cs="Arial"/>
          <w:sz w:val="24"/>
          <w:szCs w:val="24"/>
          <w:lang w:eastAsia="en-GB"/>
        </w:rPr>
        <w:t>Walk in centres</w:t>
      </w:r>
    </w:p>
    <w:p w:rsidR="00B803E0" w:rsidRPr="00B803E0" w:rsidRDefault="00B803E0" w:rsidP="00B803E0">
      <w:pPr>
        <w:numPr>
          <w:ilvl w:val="0"/>
          <w:numId w:val="2"/>
        </w:numPr>
        <w:spacing w:before="100" w:beforeAutospacing="1" w:after="100" w:afterAutospacing="1" w:line="240" w:lineRule="auto"/>
        <w:rPr>
          <w:rFonts w:ascii="Arial" w:eastAsia="Times New Roman" w:hAnsi="Arial" w:cs="Arial"/>
          <w:sz w:val="28"/>
          <w:szCs w:val="28"/>
          <w:lang w:eastAsia="en-GB"/>
        </w:rPr>
      </w:pPr>
      <w:r w:rsidRPr="00B803E0">
        <w:rPr>
          <w:rFonts w:ascii="Arial" w:eastAsia="Times New Roman" w:hAnsi="Arial" w:cs="Arial"/>
          <w:sz w:val="24"/>
          <w:szCs w:val="24"/>
          <w:lang w:eastAsia="en-GB"/>
        </w:rPr>
        <w:t>Social care services</w:t>
      </w:r>
    </w:p>
    <w:p w:rsidR="00B803E0" w:rsidRPr="00B803E0" w:rsidRDefault="00B803E0" w:rsidP="00B803E0">
      <w:pPr>
        <w:spacing w:before="100" w:beforeAutospacing="1" w:after="100" w:afterAutospacing="1" w:line="240" w:lineRule="auto"/>
        <w:rPr>
          <w:rFonts w:ascii="Arial" w:eastAsia="Times New Roman" w:hAnsi="Arial" w:cs="Arial"/>
          <w:color w:val="0070C0"/>
          <w:sz w:val="28"/>
          <w:szCs w:val="28"/>
          <w:lang w:eastAsia="en-GB"/>
        </w:rPr>
      </w:pPr>
      <w:r w:rsidRPr="00B803E0">
        <w:rPr>
          <w:rFonts w:ascii="Arial" w:eastAsia="Times New Roman" w:hAnsi="Arial" w:cs="Arial"/>
          <w:color w:val="0070C0"/>
          <w:sz w:val="28"/>
          <w:szCs w:val="28"/>
          <w:lang w:eastAsia="en-GB"/>
        </w:rPr>
        <w:t xml:space="preserve">Explaining the legal bases we rely on to process your data </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The law on data protection under the GDPR sets out a number of different reasons for which personal data can be processed for.  The law states that we have to inform you what the legal basis is for processing personal data and also if we process special category of data such as health data what the condition is for processing.  The types of processing we carry out in the GP practice and the legal bases and conditions we use to do this are outlined below:</w:t>
      </w:r>
    </w:p>
    <w:p w:rsidR="00B803E0" w:rsidRPr="00B803E0" w:rsidRDefault="00B803E0" w:rsidP="00B803E0">
      <w:pPr>
        <w:spacing w:before="100" w:beforeAutospacing="1" w:after="100" w:afterAutospacing="1" w:line="240" w:lineRule="auto"/>
        <w:rPr>
          <w:rFonts w:ascii="Arial" w:eastAsia="Times New Roman" w:hAnsi="Arial" w:cs="Arial"/>
          <w:b/>
          <w:sz w:val="24"/>
          <w:szCs w:val="24"/>
          <w:lang w:eastAsia="en-GB"/>
        </w:rPr>
      </w:pPr>
      <w:r w:rsidRPr="00B803E0">
        <w:rPr>
          <w:rFonts w:ascii="Arial" w:eastAsia="Times New Roman" w:hAnsi="Arial" w:cs="Arial"/>
          <w:b/>
          <w:sz w:val="24"/>
          <w:szCs w:val="24"/>
          <w:lang w:eastAsia="en-GB"/>
        </w:rPr>
        <w:t>Provision of Direct Care and administrative purposes</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 xml:space="preserve">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 In addition, this also covers administrative purposes which are in the patient’s reasonable expectations. </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 xml:space="preserve">To explain this, a patient has a legitimate relationship with a GP in order for them to be treated and the GP practice staff process the data in order to keep up to date records and to send referral letters etc.  </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Other local administrative purposes include waiting list management, performance against national targets, activity monitoring, local clinical audit and production of datasets to submit for national collections.</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This processing covers the majority of our tasks to deliver health and care services to you.  In order to process your personal data for this, the legal basis under GDPR is:</w:t>
      </w:r>
    </w:p>
    <w:p w:rsidR="00B803E0" w:rsidRPr="00B803E0" w:rsidRDefault="00B803E0" w:rsidP="00B803E0">
      <w:pPr>
        <w:spacing w:before="100" w:beforeAutospacing="1" w:after="100" w:afterAutospacing="1" w:line="240" w:lineRule="auto"/>
        <w:jc w:val="both"/>
        <w:rPr>
          <w:rFonts w:ascii="Arial" w:eastAsia="Times New Roman" w:hAnsi="Arial" w:cs="Arial"/>
          <w:b/>
          <w:color w:val="0070C0"/>
          <w:sz w:val="24"/>
          <w:szCs w:val="24"/>
          <w:lang w:eastAsia="en-GB"/>
        </w:rPr>
      </w:pPr>
      <w:r w:rsidRPr="00B803E0">
        <w:rPr>
          <w:rFonts w:ascii="Arial" w:eastAsia="Times New Roman" w:hAnsi="Arial" w:cs="Arial"/>
          <w:b/>
          <w:color w:val="0070C0"/>
          <w:sz w:val="24"/>
          <w:szCs w:val="24"/>
          <w:lang w:eastAsia="en-GB"/>
        </w:rPr>
        <w:t>Processing is necessary for the performance of a task carried out in the public interest or in the exercise of official authority (Article 6 (1</w:t>
      </w:r>
      <w:proofErr w:type="gramStart"/>
      <w:r w:rsidRPr="00B803E0">
        <w:rPr>
          <w:rFonts w:ascii="Arial" w:eastAsia="Times New Roman" w:hAnsi="Arial" w:cs="Arial"/>
          <w:b/>
          <w:color w:val="0070C0"/>
          <w:sz w:val="24"/>
          <w:szCs w:val="24"/>
          <w:lang w:eastAsia="en-GB"/>
        </w:rPr>
        <w:t>)(</w:t>
      </w:r>
      <w:proofErr w:type="gramEnd"/>
      <w:r w:rsidRPr="00B803E0">
        <w:rPr>
          <w:rFonts w:ascii="Arial" w:eastAsia="Times New Roman" w:hAnsi="Arial" w:cs="Arial"/>
          <w:b/>
          <w:color w:val="0070C0"/>
          <w:sz w:val="24"/>
          <w:szCs w:val="24"/>
          <w:lang w:eastAsia="en-GB"/>
        </w:rPr>
        <w:t xml:space="preserve"> e) of the GDPR)</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And as this is a special category of data, the condition for processing is:</w:t>
      </w:r>
    </w:p>
    <w:p w:rsidR="00B803E0" w:rsidRPr="00B803E0" w:rsidRDefault="00B803E0" w:rsidP="00B803E0">
      <w:pPr>
        <w:spacing w:before="100" w:beforeAutospacing="1" w:after="100" w:afterAutospacing="1" w:line="240" w:lineRule="auto"/>
        <w:jc w:val="both"/>
        <w:rPr>
          <w:rFonts w:ascii="Arial" w:eastAsia="Times New Roman" w:hAnsi="Arial" w:cs="Arial"/>
          <w:b/>
          <w:color w:val="0070C0"/>
          <w:sz w:val="24"/>
          <w:szCs w:val="24"/>
          <w:lang w:eastAsia="en-GB"/>
        </w:rPr>
      </w:pPr>
      <w:r w:rsidRPr="00B803E0">
        <w:rPr>
          <w:rFonts w:ascii="Arial" w:eastAsia="Times New Roman" w:hAnsi="Arial" w:cs="Arial"/>
          <w:b/>
          <w:color w:val="0070C0"/>
          <w:sz w:val="24"/>
          <w:szCs w:val="24"/>
          <w:lang w:eastAsia="en-GB"/>
        </w:rPr>
        <w:t xml:space="preserve">Processing is necessary for the purposes of preventative or occupational medicine for the assessment of the working capacity of the employee, medical diagnosis, the </w:t>
      </w:r>
      <w:r w:rsidRPr="00B803E0">
        <w:rPr>
          <w:rFonts w:ascii="Arial" w:eastAsia="Times New Roman" w:hAnsi="Arial" w:cs="Arial"/>
          <w:b/>
          <w:color w:val="0070C0"/>
          <w:sz w:val="24"/>
          <w:szCs w:val="24"/>
          <w:lang w:eastAsia="en-GB"/>
        </w:rPr>
        <w:lastRenderedPageBreak/>
        <w:t>provision of health and social care or treatment or the management of health and social care systems and services (Article 9(2</w:t>
      </w:r>
      <w:proofErr w:type="gramStart"/>
      <w:r w:rsidRPr="00B803E0">
        <w:rPr>
          <w:rFonts w:ascii="Arial" w:eastAsia="Times New Roman" w:hAnsi="Arial" w:cs="Arial"/>
          <w:b/>
          <w:color w:val="0070C0"/>
          <w:sz w:val="24"/>
          <w:szCs w:val="24"/>
          <w:lang w:eastAsia="en-GB"/>
        </w:rPr>
        <w:t>)(</w:t>
      </w:r>
      <w:proofErr w:type="gramEnd"/>
      <w:r w:rsidRPr="00B803E0">
        <w:rPr>
          <w:rFonts w:ascii="Arial" w:eastAsia="Times New Roman" w:hAnsi="Arial" w:cs="Arial"/>
          <w:b/>
          <w:color w:val="0070C0"/>
          <w:sz w:val="24"/>
          <w:szCs w:val="24"/>
          <w:lang w:eastAsia="en-GB"/>
        </w:rPr>
        <w:t>h) of the GDPR)</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 xml:space="preserve">When we use the above legal basis and condition to process your data for direct care, consent under GDPR is not needed.  However, we must still satisfy the common law duty of confidentiality and we rely on implied consent. For example, where a patient agrees to a referral from one healthcare professional to another and where the patient agrees this implies their consent. </w:t>
      </w:r>
    </w:p>
    <w:p w:rsidR="00B803E0" w:rsidRPr="00B803E0" w:rsidRDefault="00B803E0" w:rsidP="00B803E0">
      <w:pPr>
        <w:spacing w:before="100" w:beforeAutospacing="1" w:after="100" w:afterAutospacing="1" w:line="240" w:lineRule="auto"/>
        <w:rPr>
          <w:rFonts w:ascii="Arial" w:eastAsia="Times New Roman" w:hAnsi="Arial" w:cs="Arial"/>
          <w:b/>
          <w:sz w:val="24"/>
          <w:szCs w:val="24"/>
          <w:lang w:eastAsia="en-GB"/>
        </w:rPr>
      </w:pPr>
      <w:r w:rsidRPr="00B803E0">
        <w:rPr>
          <w:rFonts w:ascii="Arial" w:eastAsia="Times New Roman" w:hAnsi="Arial" w:cs="Arial"/>
          <w:b/>
          <w:sz w:val="24"/>
          <w:szCs w:val="24"/>
          <w:lang w:eastAsia="en-GB"/>
        </w:rPr>
        <w:t>Purposes other than direct care (secondary use)</w:t>
      </w:r>
    </w:p>
    <w:p w:rsidR="00B803E0" w:rsidRPr="00B803E0" w:rsidRDefault="00B803E0" w:rsidP="00B803E0">
      <w:pPr>
        <w:spacing w:before="100" w:beforeAutospacing="1" w:after="100" w:afterAutospacing="1" w:line="240" w:lineRule="auto"/>
        <w:rPr>
          <w:rFonts w:ascii="Arial" w:eastAsia="Times New Roman" w:hAnsi="Arial" w:cs="Arial"/>
          <w:sz w:val="24"/>
          <w:szCs w:val="24"/>
          <w:lang w:eastAsia="en-GB"/>
        </w:rPr>
      </w:pPr>
      <w:r w:rsidRPr="00B803E0">
        <w:rPr>
          <w:rFonts w:ascii="Arial" w:eastAsia="Times New Roman" w:hAnsi="Arial" w:cs="Arial"/>
          <w:sz w:val="24"/>
          <w:szCs w:val="24"/>
          <w:lang w:eastAsia="en-GB"/>
        </w:rPr>
        <w:t xml:space="preserve">This is information which is used for non-healthcare purposes. Generally this could be for research purposes, audits, service management, commissioning, contract monitoring and reporting facilities. When </w:t>
      </w:r>
      <w:proofErr w:type="gramStart"/>
      <w:r w:rsidRPr="00B803E0">
        <w:rPr>
          <w:rFonts w:ascii="Arial" w:eastAsia="Times New Roman" w:hAnsi="Arial" w:cs="Arial"/>
          <w:sz w:val="24"/>
          <w:szCs w:val="24"/>
          <w:lang w:eastAsia="en-GB"/>
        </w:rPr>
        <w:t>your</w:t>
      </w:r>
      <w:proofErr w:type="gramEnd"/>
      <w:r w:rsidRPr="00B803E0">
        <w:rPr>
          <w:rFonts w:ascii="Arial" w:eastAsia="Times New Roman" w:hAnsi="Arial" w:cs="Arial"/>
          <w:sz w:val="24"/>
          <w:szCs w:val="24"/>
          <w:lang w:eastAsia="en-GB"/>
        </w:rPr>
        <w:t xml:space="preserve"> personal information is used for secondary use this should, where appropriate, be limited and de-identified so that the secondary uses process is confidential.</w:t>
      </w:r>
    </w:p>
    <w:p w:rsidR="00B803E0" w:rsidRPr="00B803E0" w:rsidRDefault="00B803E0" w:rsidP="00B803E0">
      <w:pPr>
        <w:spacing w:before="100" w:beforeAutospacing="1" w:after="100" w:afterAutospacing="1" w:line="240" w:lineRule="auto"/>
        <w:rPr>
          <w:rFonts w:ascii="Arial" w:eastAsia="Times New Roman" w:hAnsi="Arial" w:cs="Arial"/>
          <w:sz w:val="24"/>
          <w:szCs w:val="24"/>
          <w:lang w:eastAsia="en-GB"/>
        </w:rPr>
      </w:pPr>
      <w:r w:rsidRPr="00B803E0">
        <w:rPr>
          <w:rFonts w:ascii="Arial" w:eastAsia="Times New Roman" w:hAnsi="Arial" w:cs="Arial"/>
          <w:sz w:val="24"/>
          <w:szCs w:val="24"/>
          <w:u w:val="single"/>
          <w:lang w:eastAsia="en-GB"/>
        </w:rPr>
        <w:t>Safeguarding</w:t>
      </w:r>
    </w:p>
    <w:p w:rsidR="00B803E0" w:rsidRPr="00B803E0" w:rsidRDefault="00B803E0" w:rsidP="00B803E0">
      <w:pPr>
        <w:spacing w:before="100" w:beforeAutospacing="1" w:after="100" w:afterAutospacing="1" w:line="240" w:lineRule="auto"/>
        <w:jc w:val="both"/>
        <w:rPr>
          <w:rFonts w:ascii="Arial" w:eastAsia="Times New Roman" w:hAnsi="Arial" w:cs="Arial"/>
          <w:b/>
          <w:color w:val="0070C0"/>
          <w:sz w:val="24"/>
          <w:szCs w:val="24"/>
          <w:lang w:eastAsia="en-GB"/>
        </w:rPr>
      </w:pPr>
      <w:r w:rsidRPr="00B803E0">
        <w:rPr>
          <w:rFonts w:ascii="Arial" w:eastAsia="Times New Roman" w:hAnsi="Arial" w:cs="Arial"/>
          <w:sz w:val="24"/>
          <w:szCs w:val="24"/>
          <w:lang w:eastAsia="en-GB"/>
        </w:rPr>
        <w:t>For the purposes of safeguarding children and vulnerable adults, the following legal basis and condition applies</w:t>
      </w:r>
      <w:r w:rsidRPr="00B803E0">
        <w:rPr>
          <w:rFonts w:ascii="Arial" w:eastAsia="Times New Roman" w:hAnsi="Arial" w:cs="Arial"/>
          <w:color w:val="505050"/>
          <w:sz w:val="24"/>
          <w:szCs w:val="24"/>
          <w:lang w:eastAsia="en-GB"/>
        </w:rPr>
        <w:t>:</w:t>
      </w:r>
    </w:p>
    <w:p w:rsidR="00B803E0" w:rsidRPr="00B803E0" w:rsidRDefault="00B803E0" w:rsidP="00B803E0">
      <w:pPr>
        <w:spacing w:before="100" w:beforeAutospacing="1" w:after="100" w:afterAutospacing="1" w:line="240" w:lineRule="auto"/>
        <w:jc w:val="both"/>
        <w:rPr>
          <w:rFonts w:ascii="Arial" w:eastAsia="Times New Roman" w:hAnsi="Arial" w:cs="Arial"/>
          <w:b/>
          <w:color w:val="0070C0"/>
          <w:sz w:val="24"/>
          <w:szCs w:val="24"/>
          <w:lang w:eastAsia="en-GB"/>
        </w:rPr>
      </w:pPr>
      <w:r w:rsidRPr="00B803E0">
        <w:rPr>
          <w:rFonts w:ascii="Arial" w:eastAsia="Times New Roman" w:hAnsi="Arial" w:cs="Arial"/>
          <w:b/>
          <w:color w:val="0070C0"/>
          <w:sz w:val="24"/>
          <w:szCs w:val="24"/>
          <w:lang w:eastAsia="en-GB"/>
        </w:rPr>
        <w:t>Processing is necessary for the performance of a task carried out in the public interest or in the exercise of official authority (Article 6 (1</w:t>
      </w:r>
      <w:proofErr w:type="gramStart"/>
      <w:r w:rsidRPr="00B803E0">
        <w:rPr>
          <w:rFonts w:ascii="Arial" w:eastAsia="Times New Roman" w:hAnsi="Arial" w:cs="Arial"/>
          <w:b/>
          <w:color w:val="0070C0"/>
          <w:sz w:val="24"/>
          <w:szCs w:val="24"/>
          <w:lang w:eastAsia="en-GB"/>
        </w:rPr>
        <w:t>)(</w:t>
      </w:r>
      <w:proofErr w:type="gramEnd"/>
      <w:r w:rsidRPr="00B803E0">
        <w:rPr>
          <w:rFonts w:ascii="Arial" w:eastAsia="Times New Roman" w:hAnsi="Arial" w:cs="Arial"/>
          <w:b/>
          <w:color w:val="0070C0"/>
          <w:sz w:val="24"/>
          <w:szCs w:val="24"/>
          <w:lang w:eastAsia="en-GB"/>
        </w:rPr>
        <w:t>e) of the GDPR)</w:t>
      </w:r>
    </w:p>
    <w:p w:rsidR="00B803E0" w:rsidRPr="00B803E0" w:rsidRDefault="00B803E0" w:rsidP="00B803E0">
      <w:pPr>
        <w:spacing w:before="100" w:beforeAutospacing="1" w:after="100" w:afterAutospacing="1" w:line="240" w:lineRule="auto"/>
        <w:rPr>
          <w:rFonts w:ascii="Arial" w:eastAsia="Times New Roman" w:hAnsi="Arial" w:cs="Arial"/>
          <w:sz w:val="24"/>
          <w:szCs w:val="24"/>
          <w:lang w:eastAsia="en-GB"/>
        </w:rPr>
      </w:pPr>
      <w:r w:rsidRPr="00B803E0">
        <w:rPr>
          <w:rFonts w:ascii="Arial" w:eastAsia="Times New Roman" w:hAnsi="Arial" w:cs="Arial"/>
          <w:sz w:val="24"/>
          <w:szCs w:val="24"/>
          <w:lang w:eastAsia="en-GB"/>
        </w:rPr>
        <w:t>And,</w:t>
      </w:r>
    </w:p>
    <w:p w:rsidR="00B803E0" w:rsidRPr="00B803E0" w:rsidRDefault="00B803E0" w:rsidP="00B803E0">
      <w:pPr>
        <w:spacing w:before="100" w:beforeAutospacing="1" w:after="100" w:afterAutospacing="1" w:line="240" w:lineRule="auto"/>
        <w:rPr>
          <w:rFonts w:ascii="Arial" w:eastAsia="Times New Roman" w:hAnsi="Arial" w:cs="Arial"/>
          <w:color w:val="505050"/>
          <w:sz w:val="24"/>
          <w:szCs w:val="24"/>
          <w:lang w:eastAsia="en-GB"/>
        </w:rPr>
      </w:pPr>
      <w:r w:rsidRPr="00B803E0">
        <w:rPr>
          <w:rFonts w:ascii="Arial" w:eastAsia="Times New Roman" w:hAnsi="Arial" w:cs="Arial"/>
          <w:b/>
          <w:color w:val="0070C0"/>
          <w:sz w:val="24"/>
          <w:szCs w:val="24"/>
          <w:lang w:eastAsia="en-GB"/>
        </w:rPr>
        <w:t>Processing is necessary for the purposes of carrying out the obligations and exercising the specific rights of the controller or the data subject in the field of …social protection law. (Article 9(2</w:t>
      </w:r>
      <w:proofErr w:type="gramStart"/>
      <w:r w:rsidRPr="00B803E0">
        <w:rPr>
          <w:rFonts w:ascii="Arial" w:eastAsia="Times New Roman" w:hAnsi="Arial" w:cs="Arial"/>
          <w:b/>
          <w:color w:val="0070C0"/>
          <w:sz w:val="24"/>
          <w:szCs w:val="24"/>
          <w:lang w:eastAsia="en-GB"/>
        </w:rPr>
        <w:t>)(</w:t>
      </w:r>
      <w:proofErr w:type="gramEnd"/>
      <w:r w:rsidRPr="00B803E0">
        <w:rPr>
          <w:rFonts w:ascii="Arial" w:eastAsia="Times New Roman" w:hAnsi="Arial" w:cs="Arial"/>
          <w:b/>
          <w:color w:val="0070C0"/>
          <w:sz w:val="24"/>
          <w:szCs w:val="24"/>
          <w:lang w:eastAsia="en-GB"/>
        </w:rPr>
        <w:t>b).</w:t>
      </w:r>
    </w:p>
    <w:p w:rsidR="00B803E0" w:rsidRPr="00B803E0" w:rsidRDefault="00B803E0" w:rsidP="00B803E0">
      <w:pPr>
        <w:spacing w:before="100" w:beforeAutospacing="1" w:after="100" w:afterAutospacing="1" w:line="240" w:lineRule="auto"/>
        <w:rPr>
          <w:rFonts w:ascii="Arial" w:eastAsia="Times New Roman" w:hAnsi="Arial" w:cs="Arial"/>
          <w:sz w:val="24"/>
          <w:szCs w:val="24"/>
          <w:lang w:eastAsia="en-GB"/>
        </w:rPr>
      </w:pPr>
      <w:r w:rsidRPr="00B803E0">
        <w:rPr>
          <w:rFonts w:ascii="Arial" w:eastAsia="Times New Roman" w:hAnsi="Arial" w:cs="Arial"/>
          <w:sz w:val="24"/>
          <w:szCs w:val="24"/>
          <w:lang w:eastAsia="en-GB"/>
        </w:rPr>
        <w:t>Please note in the areas of safeguarding the provisions of the Children Acts 1989 and 2006 and Care Act 2014 apply and take precedent.</w:t>
      </w:r>
    </w:p>
    <w:p w:rsidR="00B803E0" w:rsidRPr="00B803E0" w:rsidRDefault="00B803E0" w:rsidP="00B803E0">
      <w:pPr>
        <w:spacing w:before="100" w:beforeAutospacing="1" w:after="100" w:afterAutospacing="1" w:line="240" w:lineRule="auto"/>
        <w:rPr>
          <w:rFonts w:ascii="Arial" w:eastAsia="Times New Roman" w:hAnsi="Arial" w:cs="Arial"/>
          <w:sz w:val="24"/>
          <w:szCs w:val="24"/>
          <w:u w:val="single"/>
          <w:lang w:eastAsia="en-GB"/>
        </w:rPr>
      </w:pPr>
      <w:r w:rsidRPr="00B803E0">
        <w:rPr>
          <w:rFonts w:ascii="Arial" w:eastAsia="Times New Roman" w:hAnsi="Arial" w:cs="Arial"/>
          <w:sz w:val="24"/>
          <w:szCs w:val="24"/>
          <w:u w:val="single"/>
          <w:lang w:eastAsia="en-GB"/>
        </w:rPr>
        <w:t>Processing / disclosures required by law</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In order to comply with its legal obligations, the GP practice may send data to NHS Digital when directed by the Secretary of State for Health under the Health and Social Care Act 2012.</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The legal basis for this is:</w:t>
      </w:r>
    </w:p>
    <w:p w:rsidR="00B803E0" w:rsidRPr="00B803E0" w:rsidRDefault="00B803E0" w:rsidP="00B803E0">
      <w:pPr>
        <w:spacing w:before="100" w:beforeAutospacing="1" w:after="100" w:afterAutospacing="1" w:line="240" w:lineRule="auto"/>
        <w:jc w:val="both"/>
        <w:rPr>
          <w:rFonts w:ascii="Arial" w:eastAsia="Times New Roman" w:hAnsi="Arial" w:cs="Arial"/>
          <w:b/>
          <w:color w:val="0070C0"/>
          <w:sz w:val="24"/>
          <w:szCs w:val="24"/>
          <w:lang w:eastAsia="en-GB"/>
        </w:rPr>
      </w:pPr>
      <w:r w:rsidRPr="00B803E0">
        <w:rPr>
          <w:rFonts w:ascii="Arial" w:eastAsia="Times New Roman" w:hAnsi="Arial" w:cs="Arial"/>
          <w:b/>
          <w:color w:val="0070C0"/>
          <w:sz w:val="24"/>
          <w:szCs w:val="24"/>
          <w:lang w:eastAsia="en-GB"/>
        </w:rPr>
        <w:t>Processing is necessary for compliance with a legal obligation (Article 6(1</w:t>
      </w:r>
      <w:proofErr w:type="gramStart"/>
      <w:r w:rsidRPr="00B803E0">
        <w:rPr>
          <w:rFonts w:ascii="Arial" w:eastAsia="Times New Roman" w:hAnsi="Arial" w:cs="Arial"/>
          <w:b/>
          <w:color w:val="0070C0"/>
          <w:sz w:val="24"/>
          <w:szCs w:val="24"/>
          <w:lang w:eastAsia="en-GB"/>
        </w:rPr>
        <w:t>)(</w:t>
      </w:r>
      <w:proofErr w:type="gramEnd"/>
      <w:r w:rsidRPr="00B803E0">
        <w:rPr>
          <w:rFonts w:ascii="Arial" w:eastAsia="Times New Roman" w:hAnsi="Arial" w:cs="Arial"/>
          <w:b/>
          <w:color w:val="0070C0"/>
          <w:sz w:val="24"/>
          <w:szCs w:val="24"/>
          <w:lang w:eastAsia="en-GB"/>
        </w:rPr>
        <w:t>c))</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And the condition for processing is the same as above Article 9 (2</w:t>
      </w:r>
      <w:proofErr w:type="gramStart"/>
      <w:r w:rsidRPr="00B803E0">
        <w:rPr>
          <w:rFonts w:ascii="Arial" w:eastAsia="Times New Roman" w:hAnsi="Arial" w:cs="Arial"/>
          <w:sz w:val="24"/>
          <w:szCs w:val="24"/>
          <w:lang w:eastAsia="en-GB"/>
        </w:rPr>
        <w:t>)(</w:t>
      </w:r>
      <w:proofErr w:type="gramEnd"/>
      <w:r w:rsidRPr="00B803E0">
        <w:rPr>
          <w:rFonts w:ascii="Arial" w:eastAsia="Times New Roman" w:hAnsi="Arial" w:cs="Arial"/>
          <w:sz w:val="24"/>
          <w:szCs w:val="24"/>
          <w:lang w:eastAsia="en-GB"/>
        </w:rPr>
        <w:t>h) as this is medical data.</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552"/>
        <w:gridCol w:w="7762"/>
      </w:tblGrid>
      <w:tr w:rsidR="00B803E0" w:rsidRPr="00B803E0" w:rsidTr="00EA027F">
        <w:tc>
          <w:tcPr>
            <w:tcW w:w="2552" w:type="dxa"/>
          </w:tcPr>
          <w:p w:rsidR="00B803E0" w:rsidRPr="00B803E0" w:rsidRDefault="00B803E0" w:rsidP="00B803E0">
            <w:pPr>
              <w:spacing w:before="100" w:beforeAutospacing="1" w:after="100" w:afterAutospacing="1"/>
              <w:rPr>
                <w:rFonts w:ascii="Arial" w:hAnsi="Arial" w:cs="Arial"/>
                <w:b/>
                <w:sz w:val="24"/>
                <w:szCs w:val="24"/>
              </w:rPr>
            </w:pPr>
            <w:r w:rsidRPr="00B803E0">
              <w:rPr>
                <w:rFonts w:ascii="Arial" w:hAnsi="Arial" w:cs="Arial"/>
                <w:b/>
                <w:sz w:val="24"/>
                <w:szCs w:val="24"/>
              </w:rPr>
              <w:lastRenderedPageBreak/>
              <w:t>Type of Processing by law / statute</w:t>
            </w:r>
          </w:p>
        </w:tc>
        <w:tc>
          <w:tcPr>
            <w:tcW w:w="7762" w:type="dxa"/>
          </w:tcPr>
          <w:p w:rsidR="00B803E0" w:rsidRPr="00B803E0" w:rsidRDefault="00B803E0" w:rsidP="00B803E0">
            <w:pPr>
              <w:spacing w:before="100" w:beforeAutospacing="1" w:after="100" w:afterAutospacing="1"/>
              <w:rPr>
                <w:rFonts w:ascii="Arial" w:hAnsi="Arial" w:cs="Arial"/>
                <w:b/>
                <w:sz w:val="24"/>
                <w:szCs w:val="24"/>
              </w:rPr>
            </w:pPr>
            <w:r w:rsidRPr="00B803E0">
              <w:rPr>
                <w:rFonts w:ascii="Arial" w:hAnsi="Arial" w:cs="Arial"/>
                <w:b/>
                <w:sz w:val="24"/>
                <w:szCs w:val="24"/>
              </w:rPr>
              <w:t>Details</w:t>
            </w:r>
          </w:p>
        </w:tc>
      </w:tr>
      <w:tr w:rsidR="00B803E0" w:rsidRPr="00B803E0" w:rsidTr="00EA027F">
        <w:tc>
          <w:tcPr>
            <w:tcW w:w="2552" w:type="dxa"/>
          </w:tcPr>
          <w:p w:rsidR="00B803E0" w:rsidRPr="00B803E0" w:rsidRDefault="00B803E0" w:rsidP="00B803E0">
            <w:pPr>
              <w:spacing w:before="100" w:beforeAutospacing="1" w:after="100" w:afterAutospacing="1"/>
              <w:rPr>
                <w:rFonts w:ascii="Arial" w:hAnsi="Arial" w:cs="Arial"/>
                <w:sz w:val="24"/>
                <w:szCs w:val="24"/>
              </w:rPr>
            </w:pPr>
            <w:r w:rsidRPr="00B803E0">
              <w:rPr>
                <w:rFonts w:ascii="Arial" w:hAnsi="Arial" w:cs="Arial"/>
                <w:sz w:val="24"/>
                <w:szCs w:val="24"/>
              </w:rPr>
              <w:t>Risk Stratification</w:t>
            </w:r>
          </w:p>
        </w:tc>
        <w:tc>
          <w:tcPr>
            <w:tcW w:w="7762" w:type="dxa"/>
          </w:tcPr>
          <w:p w:rsidR="00B803E0" w:rsidRPr="00B803E0" w:rsidRDefault="00B803E0" w:rsidP="00B803E0">
            <w:pPr>
              <w:spacing w:before="100" w:beforeAutospacing="1" w:after="100" w:afterAutospacing="1"/>
              <w:rPr>
                <w:rFonts w:ascii="Arial" w:hAnsi="Arial" w:cs="Arial"/>
                <w:sz w:val="24"/>
                <w:szCs w:val="24"/>
                <w:u w:val="single"/>
              </w:rPr>
            </w:pPr>
            <w:r w:rsidRPr="00B803E0">
              <w:rPr>
                <w:rFonts w:ascii="Arial" w:hAnsi="Arial" w:cs="Arial"/>
                <w:sz w:val="24"/>
                <w:szCs w:val="24"/>
              </w:rPr>
              <w:t xml:space="preserve">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  A GP / health professional </w:t>
            </w:r>
            <w:proofErr w:type="gramStart"/>
            <w:r w:rsidRPr="00B803E0">
              <w:rPr>
                <w:rFonts w:ascii="Arial" w:hAnsi="Arial" w:cs="Arial"/>
                <w:sz w:val="24"/>
                <w:szCs w:val="24"/>
              </w:rPr>
              <w:t>reviews</w:t>
            </w:r>
            <w:proofErr w:type="gramEnd"/>
            <w:r w:rsidRPr="00B803E0">
              <w:rPr>
                <w:rFonts w:ascii="Arial" w:hAnsi="Arial" w:cs="Arial"/>
                <w:sz w:val="24"/>
                <w:szCs w:val="24"/>
              </w:rPr>
              <w:t xml:space="preserve"> this information before a decision is made.</w:t>
            </w:r>
          </w:p>
        </w:tc>
      </w:tr>
      <w:tr w:rsidR="00B803E0" w:rsidRPr="00B803E0" w:rsidTr="00EA027F">
        <w:tc>
          <w:tcPr>
            <w:tcW w:w="2552" w:type="dxa"/>
          </w:tcPr>
          <w:p w:rsidR="00B803E0" w:rsidRPr="00B803E0" w:rsidRDefault="00B803E0" w:rsidP="00B803E0">
            <w:pPr>
              <w:spacing w:before="100" w:beforeAutospacing="1" w:after="100" w:afterAutospacing="1"/>
              <w:rPr>
                <w:rFonts w:ascii="Arial" w:hAnsi="Arial" w:cs="Arial"/>
                <w:sz w:val="24"/>
                <w:szCs w:val="24"/>
              </w:rPr>
            </w:pPr>
            <w:r w:rsidRPr="00B803E0">
              <w:rPr>
                <w:rFonts w:ascii="Arial" w:hAnsi="Arial" w:cs="Arial"/>
                <w:sz w:val="24"/>
                <w:szCs w:val="24"/>
              </w:rPr>
              <w:t>Invoice Validation</w:t>
            </w:r>
          </w:p>
        </w:tc>
        <w:tc>
          <w:tcPr>
            <w:tcW w:w="7762" w:type="dxa"/>
          </w:tcPr>
          <w:p w:rsidR="00B803E0" w:rsidRPr="00B803E0" w:rsidRDefault="00B803E0" w:rsidP="00B803E0">
            <w:pPr>
              <w:spacing w:before="100" w:beforeAutospacing="1" w:after="100" w:afterAutospacing="1"/>
              <w:rPr>
                <w:rFonts w:ascii="Arial" w:hAnsi="Arial" w:cs="Arial"/>
                <w:sz w:val="24"/>
                <w:szCs w:val="24"/>
                <w:u w:val="single"/>
              </w:rPr>
            </w:pPr>
          </w:p>
        </w:tc>
      </w:tr>
      <w:tr w:rsidR="00B803E0" w:rsidRPr="00B803E0" w:rsidTr="00EA027F">
        <w:tc>
          <w:tcPr>
            <w:tcW w:w="2552" w:type="dxa"/>
          </w:tcPr>
          <w:p w:rsidR="00B803E0" w:rsidRPr="00B803E0" w:rsidRDefault="00B803E0" w:rsidP="00B803E0">
            <w:pPr>
              <w:spacing w:before="100" w:beforeAutospacing="1" w:after="100" w:afterAutospacing="1"/>
              <w:rPr>
                <w:rFonts w:ascii="Arial" w:hAnsi="Arial" w:cs="Arial"/>
                <w:sz w:val="24"/>
                <w:szCs w:val="24"/>
              </w:rPr>
            </w:pPr>
            <w:r w:rsidRPr="00B803E0">
              <w:rPr>
                <w:rFonts w:ascii="Arial" w:hAnsi="Arial" w:cs="Arial"/>
                <w:sz w:val="24"/>
                <w:szCs w:val="24"/>
              </w:rPr>
              <w:t>National clinical audit</w:t>
            </w:r>
          </w:p>
        </w:tc>
        <w:tc>
          <w:tcPr>
            <w:tcW w:w="7762" w:type="dxa"/>
          </w:tcPr>
          <w:p w:rsidR="00B803E0" w:rsidRPr="00B803E0" w:rsidRDefault="00B803E0" w:rsidP="00B803E0">
            <w:pPr>
              <w:spacing w:before="100" w:beforeAutospacing="1" w:after="100" w:afterAutospacing="1"/>
              <w:jc w:val="both"/>
              <w:rPr>
                <w:rFonts w:ascii="Arial" w:hAnsi="Arial" w:cs="Arial"/>
                <w:sz w:val="24"/>
                <w:szCs w:val="24"/>
                <w:u w:val="single"/>
              </w:rPr>
            </w:pPr>
            <w:r w:rsidRPr="00B803E0">
              <w:rPr>
                <w:rFonts w:ascii="Arial" w:hAnsi="Arial" w:cs="Arial"/>
                <w:sz w:val="24"/>
                <w:szCs w:val="24"/>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tc>
      </w:tr>
      <w:tr w:rsidR="00B803E0" w:rsidRPr="00B803E0" w:rsidTr="00EA027F">
        <w:tc>
          <w:tcPr>
            <w:tcW w:w="2552" w:type="dxa"/>
          </w:tcPr>
          <w:p w:rsidR="00B803E0" w:rsidRPr="00B803E0" w:rsidRDefault="00B803E0" w:rsidP="00B803E0">
            <w:pPr>
              <w:spacing w:before="100" w:beforeAutospacing="1" w:after="100" w:afterAutospacing="1"/>
              <w:rPr>
                <w:rFonts w:ascii="Arial" w:hAnsi="Arial" w:cs="Arial"/>
                <w:color w:val="505050"/>
                <w:sz w:val="24"/>
                <w:szCs w:val="24"/>
                <w:u w:val="single"/>
              </w:rPr>
            </w:pPr>
            <w:r w:rsidRPr="00B803E0">
              <w:rPr>
                <w:rFonts w:ascii="Arial" w:hAnsi="Arial" w:cs="Arial"/>
                <w:color w:val="000000"/>
                <w:sz w:val="24"/>
                <w:szCs w:val="24"/>
              </w:rPr>
              <w:t xml:space="preserve">Medical Research / Health Management approved by law </w:t>
            </w:r>
          </w:p>
        </w:tc>
        <w:tc>
          <w:tcPr>
            <w:tcW w:w="7762" w:type="dxa"/>
          </w:tcPr>
          <w:p w:rsidR="00B803E0" w:rsidRPr="00B803E0" w:rsidRDefault="00B803E0" w:rsidP="00B803E0">
            <w:pPr>
              <w:spacing w:before="100" w:beforeAutospacing="1" w:after="100" w:afterAutospacing="1"/>
              <w:jc w:val="both"/>
              <w:rPr>
                <w:rFonts w:ascii="Arial" w:hAnsi="Arial" w:cs="Arial"/>
                <w:color w:val="505050"/>
                <w:sz w:val="24"/>
                <w:szCs w:val="24"/>
                <w:u w:val="single"/>
              </w:rPr>
            </w:pPr>
            <w:r w:rsidRPr="00B803E0">
              <w:rPr>
                <w:rFonts w:ascii="Arial" w:hAnsi="Arial" w:cs="Arial"/>
                <w:color w:val="000000"/>
                <w:sz w:val="24"/>
                <w:szCs w:val="24"/>
              </w:rPr>
              <w:t xml:space="preserve">The practice contributes to medical research and may send relevant information to medical research databases such as the Clinical Practice Research Datalink and </w:t>
            </w:r>
            <w:proofErr w:type="spellStart"/>
            <w:r w:rsidRPr="00B803E0">
              <w:rPr>
                <w:rFonts w:ascii="Arial" w:hAnsi="Arial" w:cs="Arial"/>
                <w:color w:val="000000"/>
                <w:sz w:val="24"/>
                <w:szCs w:val="24"/>
              </w:rPr>
              <w:t>QResearch</w:t>
            </w:r>
            <w:proofErr w:type="spellEnd"/>
            <w:r w:rsidRPr="00B803E0">
              <w:rPr>
                <w:rFonts w:ascii="Arial" w:hAnsi="Arial" w:cs="Arial"/>
                <w:color w:val="000000"/>
                <w:sz w:val="24"/>
                <w:szCs w:val="24"/>
              </w:rPr>
              <w:t xml:space="preserve">, THIN when the law allows.  </w:t>
            </w:r>
          </w:p>
        </w:tc>
      </w:tr>
    </w:tbl>
    <w:p w:rsidR="00B803E0" w:rsidRPr="00B803E0" w:rsidRDefault="00B803E0" w:rsidP="00B803E0">
      <w:pPr>
        <w:spacing w:before="100" w:beforeAutospacing="1" w:after="100" w:afterAutospacing="1" w:line="240" w:lineRule="auto"/>
        <w:rPr>
          <w:rFonts w:ascii="Arial" w:eastAsia="Times New Roman" w:hAnsi="Arial" w:cs="Arial"/>
          <w:b/>
          <w:color w:val="000000"/>
          <w:sz w:val="24"/>
          <w:szCs w:val="24"/>
          <w:lang w:eastAsia="en-GB"/>
        </w:rPr>
      </w:pPr>
      <w:r w:rsidRPr="00B803E0">
        <w:rPr>
          <w:rFonts w:ascii="Arial" w:eastAsia="Times New Roman" w:hAnsi="Arial" w:cs="Arial"/>
          <w:b/>
          <w:color w:val="000000"/>
          <w:sz w:val="24"/>
          <w:szCs w:val="24"/>
          <w:lang w:eastAsia="en-GB"/>
        </w:rPr>
        <w:t>Purposes requiring consent</w:t>
      </w:r>
    </w:p>
    <w:p w:rsidR="00B803E0" w:rsidRPr="00B803E0" w:rsidRDefault="00B803E0" w:rsidP="00B803E0">
      <w:p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There are also other areas of processing undertaken where consent is required from you. Under GDPR, consent must be freely given, specific, you must be informed and a record must be made that you have given your consent, for example, a signature on a form or a tick in a box to confirm you have understood what you are consenting too. The legal basis and condition have the same form of words which is:</w:t>
      </w:r>
    </w:p>
    <w:p w:rsidR="00B803E0" w:rsidRPr="00B803E0" w:rsidRDefault="00B803E0" w:rsidP="00B803E0">
      <w:pPr>
        <w:spacing w:before="100" w:beforeAutospacing="1" w:after="100" w:afterAutospacing="1" w:line="240" w:lineRule="auto"/>
        <w:jc w:val="both"/>
        <w:rPr>
          <w:rFonts w:ascii="Arial" w:eastAsia="Times New Roman" w:hAnsi="Arial" w:cs="Arial"/>
          <w:b/>
          <w:color w:val="0070C0"/>
          <w:sz w:val="24"/>
          <w:szCs w:val="24"/>
          <w:lang w:eastAsia="en-GB"/>
        </w:rPr>
      </w:pPr>
      <w:r w:rsidRPr="00B803E0">
        <w:rPr>
          <w:rFonts w:ascii="Arial" w:eastAsia="Times New Roman" w:hAnsi="Arial" w:cs="Arial"/>
          <w:b/>
          <w:color w:val="0070C0"/>
          <w:sz w:val="24"/>
          <w:szCs w:val="24"/>
          <w:lang w:eastAsia="en-GB"/>
        </w:rPr>
        <w:t>The individual has given consent to the processing of his or her personal data for one or more specified purposes (Article 6(1</w:t>
      </w:r>
      <w:proofErr w:type="gramStart"/>
      <w:r w:rsidRPr="00B803E0">
        <w:rPr>
          <w:rFonts w:ascii="Arial" w:eastAsia="Times New Roman" w:hAnsi="Arial" w:cs="Arial"/>
          <w:b/>
          <w:color w:val="0070C0"/>
          <w:sz w:val="24"/>
          <w:szCs w:val="24"/>
          <w:lang w:eastAsia="en-GB"/>
        </w:rPr>
        <w:t>)(</w:t>
      </w:r>
      <w:proofErr w:type="gramEnd"/>
      <w:r w:rsidRPr="00B803E0">
        <w:rPr>
          <w:rFonts w:ascii="Arial" w:eastAsia="Times New Roman" w:hAnsi="Arial" w:cs="Arial"/>
          <w:b/>
          <w:color w:val="0070C0"/>
          <w:sz w:val="24"/>
          <w:szCs w:val="24"/>
          <w:lang w:eastAsia="en-GB"/>
        </w:rPr>
        <w:t>a) and Article 9(2)(a).</w:t>
      </w:r>
    </w:p>
    <w:p w:rsidR="00B803E0" w:rsidRPr="00B803E0" w:rsidRDefault="00B803E0" w:rsidP="00B803E0">
      <w:pPr>
        <w:spacing w:before="100" w:beforeAutospacing="1" w:after="100" w:afterAutospacing="1" w:line="240" w:lineRule="auto"/>
        <w:rPr>
          <w:rFonts w:ascii="Arial" w:eastAsia="Times New Roman" w:hAnsi="Arial" w:cs="Arial"/>
          <w:sz w:val="24"/>
          <w:szCs w:val="24"/>
          <w:lang w:eastAsia="en-GB"/>
        </w:rPr>
      </w:pPr>
      <w:r w:rsidRPr="00B803E0">
        <w:rPr>
          <w:rFonts w:ascii="Arial" w:eastAsia="Times New Roman" w:hAnsi="Arial" w:cs="Arial"/>
          <w:sz w:val="24"/>
          <w:szCs w:val="24"/>
          <w:lang w:eastAsia="en-GB"/>
        </w:rPr>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694"/>
        <w:gridCol w:w="7620"/>
      </w:tblGrid>
      <w:tr w:rsidR="00B803E0" w:rsidRPr="00B803E0" w:rsidTr="00EA027F">
        <w:tc>
          <w:tcPr>
            <w:tcW w:w="2694" w:type="dxa"/>
          </w:tcPr>
          <w:p w:rsidR="00B803E0" w:rsidRPr="00B803E0" w:rsidRDefault="00B803E0" w:rsidP="00B803E0">
            <w:pPr>
              <w:spacing w:before="100" w:beforeAutospacing="1" w:after="100" w:afterAutospacing="1"/>
              <w:rPr>
                <w:rFonts w:ascii="Arial" w:hAnsi="Arial" w:cs="Arial"/>
                <w:b/>
                <w:sz w:val="24"/>
                <w:szCs w:val="24"/>
              </w:rPr>
            </w:pPr>
            <w:r w:rsidRPr="00B803E0">
              <w:rPr>
                <w:rFonts w:ascii="Arial" w:hAnsi="Arial" w:cs="Arial"/>
                <w:b/>
                <w:sz w:val="24"/>
                <w:szCs w:val="24"/>
              </w:rPr>
              <w:t>Type of Processing with consent</w:t>
            </w:r>
          </w:p>
        </w:tc>
        <w:tc>
          <w:tcPr>
            <w:tcW w:w="7620" w:type="dxa"/>
          </w:tcPr>
          <w:p w:rsidR="00B803E0" w:rsidRPr="00B803E0" w:rsidRDefault="00B803E0" w:rsidP="00B803E0">
            <w:pPr>
              <w:spacing w:before="100" w:beforeAutospacing="1" w:after="100" w:afterAutospacing="1"/>
              <w:rPr>
                <w:rFonts w:ascii="Arial" w:hAnsi="Arial" w:cs="Arial"/>
                <w:b/>
                <w:sz w:val="24"/>
                <w:szCs w:val="24"/>
              </w:rPr>
            </w:pPr>
            <w:r w:rsidRPr="00B803E0">
              <w:rPr>
                <w:rFonts w:ascii="Arial" w:hAnsi="Arial" w:cs="Arial"/>
                <w:b/>
                <w:sz w:val="24"/>
                <w:szCs w:val="24"/>
              </w:rPr>
              <w:t>Details</w:t>
            </w:r>
          </w:p>
        </w:tc>
      </w:tr>
      <w:tr w:rsidR="00B803E0" w:rsidRPr="00B803E0" w:rsidTr="00EA027F">
        <w:tc>
          <w:tcPr>
            <w:tcW w:w="2694" w:type="dxa"/>
          </w:tcPr>
          <w:p w:rsidR="00B803E0" w:rsidRPr="00B803E0" w:rsidRDefault="00B803E0" w:rsidP="00B803E0">
            <w:pPr>
              <w:spacing w:before="100" w:beforeAutospacing="1" w:after="100" w:afterAutospacing="1"/>
              <w:rPr>
                <w:rFonts w:ascii="Arial" w:hAnsi="Arial" w:cs="Arial"/>
                <w:sz w:val="24"/>
                <w:szCs w:val="24"/>
              </w:rPr>
            </w:pPr>
            <w:r w:rsidRPr="00B803E0">
              <w:rPr>
                <w:rFonts w:ascii="Arial" w:hAnsi="Arial" w:cs="Arial"/>
                <w:sz w:val="24"/>
                <w:szCs w:val="24"/>
              </w:rPr>
              <w:t>Subject Access Requests</w:t>
            </w:r>
          </w:p>
        </w:tc>
        <w:tc>
          <w:tcPr>
            <w:tcW w:w="7620" w:type="dxa"/>
          </w:tcPr>
          <w:p w:rsidR="00B803E0" w:rsidRPr="00B803E0" w:rsidRDefault="00B803E0" w:rsidP="00B803E0">
            <w:pPr>
              <w:spacing w:before="100" w:beforeAutospacing="1" w:after="100" w:afterAutospacing="1"/>
              <w:rPr>
                <w:rFonts w:ascii="Arial" w:hAnsi="Arial" w:cs="Arial"/>
                <w:sz w:val="24"/>
                <w:szCs w:val="24"/>
              </w:rPr>
            </w:pPr>
            <w:r w:rsidRPr="00B803E0">
              <w:rPr>
                <w:rFonts w:ascii="Arial" w:hAnsi="Arial" w:cs="Arial"/>
                <w:sz w:val="24"/>
                <w:szCs w:val="24"/>
              </w:rPr>
              <w:t xml:space="preserve">Patients can access their records, check their history, </w:t>
            </w:r>
            <w:proofErr w:type="gramStart"/>
            <w:r w:rsidRPr="00B803E0">
              <w:rPr>
                <w:rFonts w:ascii="Arial" w:hAnsi="Arial" w:cs="Arial"/>
                <w:sz w:val="24"/>
                <w:szCs w:val="24"/>
              </w:rPr>
              <w:t>and  have</w:t>
            </w:r>
            <w:proofErr w:type="gramEnd"/>
            <w:r w:rsidRPr="00B803E0">
              <w:rPr>
                <w:rFonts w:ascii="Arial" w:hAnsi="Arial" w:cs="Arial"/>
                <w:sz w:val="24"/>
                <w:szCs w:val="24"/>
              </w:rPr>
              <w:t xml:space="preserve"> incorrect data altered or deleted as necessary.</w:t>
            </w:r>
          </w:p>
        </w:tc>
      </w:tr>
      <w:tr w:rsidR="00B803E0" w:rsidRPr="00B803E0" w:rsidTr="00EA027F">
        <w:tc>
          <w:tcPr>
            <w:tcW w:w="2694" w:type="dxa"/>
          </w:tcPr>
          <w:p w:rsidR="00B803E0" w:rsidRPr="00B803E0" w:rsidRDefault="00B803E0" w:rsidP="00B803E0">
            <w:pPr>
              <w:spacing w:before="100" w:beforeAutospacing="1" w:after="100" w:afterAutospacing="1"/>
              <w:rPr>
                <w:rFonts w:ascii="Arial" w:hAnsi="Arial" w:cs="Arial"/>
                <w:sz w:val="24"/>
                <w:szCs w:val="24"/>
              </w:rPr>
            </w:pPr>
            <w:r w:rsidRPr="00B803E0">
              <w:rPr>
                <w:rFonts w:ascii="Arial" w:hAnsi="Arial" w:cs="Arial"/>
                <w:sz w:val="24"/>
                <w:szCs w:val="24"/>
              </w:rPr>
              <w:t>Text Messaging</w:t>
            </w:r>
          </w:p>
        </w:tc>
        <w:tc>
          <w:tcPr>
            <w:tcW w:w="7620" w:type="dxa"/>
          </w:tcPr>
          <w:p w:rsidR="00B803E0" w:rsidRPr="00B803E0" w:rsidRDefault="00B803E0" w:rsidP="00B803E0">
            <w:pPr>
              <w:spacing w:before="100" w:beforeAutospacing="1" w:after="100" w:afterAutospacing="1"/>
              <w:rPr>
                <w:rFonts w:ascii="Arial" w:hAnsi="Arial" w:cs="Arial"/>
                <w:sz w:val="24"/>
                <w:szCs w:val="24"/>
              </w:rPr>
            </w:pPr>
            <w:r w:rsidRPr="00B803E0">
              <w:rPr>
                <w:rFonts w:ascii="Arial" w:hAnsi="Arial" w:cs="Arial"/>
                <w:sz w:val="24"/>
                <w:szCs w:val="24"/>
              </w:rPr>
              <w:t xml:space="preserve">The practice will send text messages to those patients already signed up to receive them, allow patients to cancel appointments. </w:t>
            </w:r>
          </w:p>
        </w:tc>
      </w:tr>
      <w:tr w:rsidR="00B803E0" w:rsidRPr="00B803E0" w:rsidTr="00EA027F">
        <w:tc>
          <w:tcPr>
            <w:tcW w:w="2694" w:type="dxa"/>
          </w:tcPr>
          <w:p w:rsidR="00B803E0" w:rsidRPr="00B803E0" w:rsidRDefault="00B803E0" w:rsidP="00B803E0">
            <w:pPr>
              <w:spacing w:before="100" w:beforeAutospacing="1" w:after="100" w:afterAutospacing="1"/>
              <w:rPr>
                <w:rFonts w:ascii="Arial" w:hAnsi="Arial" w:cs="Arial"/>
                <w:sz w:val="24"/>
                <w:szCs w:val="24"/>
              </w:rPr>
            </w:pPr>
          </w:p>
        </w:tc>
        <w:tc>
          <w:tcPr>
            <w:tcW w:w="7620" w:type="dxa"/>
          </w:tcPr>
          <w:p w:rsidR="00B803E0" w:rsidRPr="00B803E0" w:rsidRDefault="00B803E0" w:rsidP="00B803E0">
            <w:pPr>
              <w:spacing w:before="100" w:beforeAutospacing="1" w:after="100" w:afterAutospacing="1"/>
              <w:rPr>
                <w:rFonts w:ascii="Arial" w:hAnsi="Arial" w:cs="Arial"/>
                <w:sz w:val="24"/>
                <w:szCs w:val="24"/>
                <w:u w:val="single"/>
              </w:rPr>
            </w:pPr>
          </w:p>
        </w:tc>
      </w:tr>
    </w:tbl>
    <w:p w:rsidR="00B803E0" w:rsidRPr="00B803E0" w:rsidRDefault="00B803E0" w:rsidP="00B803E0">
      <w:pPr>
        <w:spacing w:before="100" w:beforeAutospacing="1" w:after="100" w:afterAutospacing="1" w:line="240" w:lineRule="auto"/>
        <w:rPr>
          <w:rFonts w:ascii="Arial" w:eastAsia="Times New Roman" w:hAnsi="Arial" w:cs="Arial"/>
          <w:b/>
          <w:sz w:val="24"/>
          <w:szCs w:val="24"/>
          <w:lang w:eastAsia="en-GB"/>
        </w:rPr>
      </w:pPr>
      <w:r w:rsidRPr="00B803E0">
        <w:rPr>
          <w:rFonts w:ascii="Arial" w:eastAsia="Times New Roman" w:hAnsi="Arial" w:cs="Arial"/>
          <w:b/>
          <w:sz w:val="24"/>
          <w:szCs w:val="24"/>
          <w:lang w:eastAsia="en-GB"/>
        </w:rPr>
        <w:t>Using anonymous or coded information</w:t>
      </w:r>
    </w:p>
    <w:p w:rsidR="00B803E0" w:rsidRPr="00B803E0" w:rsidRDefault="00B803E0" w:rsidP="00B803E0">
      <w:pPr>
        <w:spacing w:after="0" w:line="240" w:lineRule="auto"/>
        <w:rPr>
          <w:rFonts w:ascii="Arial" w:eastAsia="Times New Roman" w:hAnsi="Arial" w:cs="Arial"/>
          <w:sz w:val="24"/>
          <w:szCs w:val="24"/>
          <w:lang w:eastAsia="en-GB"/>
        </w:rPr>
      </w:pPr>
      <w:r w:rsidRPr="00B803E0">
        <w:rPr>
          <w:rFonts w:ascii="Arial" w:eastAsia="Times New Roman" w:hAnsi="Arial" w:cs="Arial"/>
          <w:sz w:val="24"/>
          <w:szCs w:val="24"/>
          <w:lang w:eastAsia="en-GB"/>
        </w:rPr>
        <w:t xml:space="preserve">Anonymous information is </w:t>
      </w:r>
      <w:r w:rsidRPr="00B803E0">
        <w:rPr>
          <w:rFonts w:ascii="Arial" w:eastAsia="Times New Roman" w:hAnsi="Arial" w:cs="Arial"/>
          <w:sz w:val="24"/>
          <w:szCs w:val="24"/>
          <w:lang w:val="en-US"/>
        </w:rPr>
        <w:t>data that cannot be identified because as all identifiers have been removed or the data has been aggregated to a level where individuals cannot be identified</w:t>
      </w:r>
      <w:r w:rsidRPr="00B803E0">
        <w:rPr>
          <w:rFonts w:ascii="Arial" w:eastAsia="Times New Roman" w:hAnsi="Arial" w:cs="Arial"/>
          <w:sz w:val="24"/>
          <w:szCs w:val="24"/>
          <w:lang w:eastAsia="en-GB"/>
        </w:rPr>
        <w:t>.</w:t>
      </w:r>
    </w:p>
    <w:p w:rsidR="00B803E0" w:rsidRPr="00B803E0" w:rsidRDefault="00B803E0" w:rsidP="00B803E0">
      <w:pPr>
        <w:spacing w:after="0" w:line="240" w:lineRule="auto"/>
        <w:rPr>
          <w:rFonts w:ascii="Arial" w:eastAsia="Times New Roman" w:hAnsi="Arial" w:cs="Arial"/>
          <w:sz w:val="24"/>
          <w:szCs w:val="24"/>
          <w:lang w:eastAsia="en-GB"/>
        </w:rPr>
      </w:pPr>
    </w:p>
    <w:p w:rsidR="00B803E0" w:rsidRPr="00B803E0" w:rsidRDefault="00B803E0" w:rsidP="00B803E0">
      <w:pPr>
        <w:spacing w:after="0" w:line="240" w:lineRule="auto"/>
        <w:rPr>
          <w:rFonts w:ascii="Arial" w:eastAsia="Times New Roman" w:hAnsi="Arial" w:cs="Arial"/>
          <w:sz w:val="24"/>
          <w:szCs w:val="24"/>
          <w:lang w:eastAsia="en-GB"/>
        </w:rPr>
      </w:pPr>
      <w:r w:rsidRPr="00B803E0">
        <w:rPr>
          <w:rFonts w:ascii="Arial" w:eastAsia="Times New Roman" w:hAnsi="Arial" w:cs="Arial"/>
          <w:sz w:val="24"/>
          <w:szCs w:val="24"/>
          <w:lang w:eastAsia="en-GB"/>
        </w:rPr>
        <w:t xml:space="preserve">Coded / </w:t>
      </w:r>
      <w:proofErr w:type="spellStart"/>
      <w:r w:rsidRPr="00B803E0">
        <w:rPr>
          <w:rFonts w:ascii="Arial" w:eastAsia="Times New Roman" w:hAnsi="Arial" w:cs="Arial"/>
          <w:sz w:val="24"/>
          <w:szCs w:val="24"/>
          <w:lang w:eastAsia="en-GB"/>
        </w:rPr>
        <w:t>pseudonymised</w:t>
      </w:r>
      <w:proofErr w:type="spellEnd"/>
      <w:r w:rsidRPr="00B803E0">
        <w:rPr>
          <w:rFonts w:ascii="Arial" w:eastAsia="Times New Roman" w:hAnsi="Arial" w:cs="Arial"/>
          <w:sz w:val="24"/>
          <w:szCs w:val="24"/>
          <w:lang w:eastAsia="en-GB"/>
        </w:rPr>
        <w:t xml:space="preserve"> information is a process that removes the NHS number and any other identifiable information such as name, date of birth or postcode, and replaces it with an artificial identifier, or pseudonym.  Data which is </w:t>
      </w:r>
      <w:proofErr w:type="spellStart"/>
      <w:r w:rsidRPr="00B803E0">
        <w:rPr>
          <w:rFonts w:ascii="Arial" w:eastAsia="Times New Roman" w:hAnsi="Arial" w:cs="Arial"/>
          <w:sz w:val="24"/>
          <w:szCs w:val="24"/>
          <w:lang w:eastAsia="en-GB"/>
        </w:rPr>
        <w:t>pseudonymised</w:t>
      </w:r>
      <w:proofErr w:type="spellEnd"/>
      <w:r w:rsidRPr="00B803E0">
        <w:rPr>
          <w:rFonts w:ascii="Arial" w:eastAsia="Times New Roman" w:hAnsi="Arial" w:cs="Arial"/>
          <w:sz w:val="24"/>
          <w:szCs w:val="24"/>
          <w:lang w:eastAsia="en-GB"/>
        </w:rPr>
        <w:t xml:space="preserve"> is effectively anonymous to the people who receive and hold it but allows the association of multiple events with one patient, allowing us to better understand the experience of patients accessing health services.</w:t>
      </w:r>
    </w:p>
    <w:p w:rsidR="00B803E0" w:rsidRPr="00B803E0" w:rsidRDefault="00B803E0" w:rsidP="00B803E0">
      <w:pPr>
        <w:spacing w:after="0" w:line="240" w:lineRule="auto"/>
        <w:rPr>
          <w:rFonts w:ascii="Arial" w:eastAsia="Times New Roman" w:hAnsi="Arial" w:cs="Arial"/>
          <w:sz w:val="24"/>
          <w:szCs w:val="24"/>
          <w:lang w:eastAsia="en-GB"/>
        </w:rPr>
      </w:pPr>
    </w:p>
    <w:p w:rsidR="00B803E0" w:rsidRPr="00B803E0" w:rsidRDefault="00B803E0" w:rsidP="00B803E0">
      <w:pPr>
        <w:spacing w:after="0" w:line="240" w:lineRule="auto"/>
        <w:rPr>
          <w:rFonts w:ascii="Arial" w:eastAsia="Times New Roman" w:hAnsi="Arial" w:cs="Arial"/>
          <w:sz w:val="24"/>
          <w:szCs w:val="24"/>
          <w:lang w:eastAsia="en-GB"/>
        </w:rPr>
      </w:pPr>
      <w:r w:rsidRPr="00B803E0">
        <w:rPr>
          <w:rFonts w:ascii="Arial" w:eastAsia="Times New Roman" w:hAnsi="Arial" w:cs="Arial"/>
          <w:sz w:val="24"/>
          <w:szCs w:val="24"/>
          <w:lang w:eastAsia="en-GB"/>
        </w:rPr>
        <w:t>This type of data may be used to help assess the needs of the general population and make informed decisions about the provision of future services. Information can also be used to conduct health research and development and monitor NHS performance.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p>
    <w:p w:rsidR="00B803E0" w:rsidRPr="00B803E0" w:rsidRDefault="00B803E0" w:rsidP="00B803E0">
      <w:pPr>
        <w:spacing w:before="100" w:beforeAutospacing="1" w:after="100" w:afterAutospacing="1" w:line="240" w:lineRule="auto"/>
        <w:rPr>
          <w:rFonts w:ascii="Arial" w:eastAsia="Times New Roman" w:hAnsi="Arial" w:cs="Arial"/>
          <w:color w:val="0070C0"/>
          <w:sz w:val="28"/>
          <w:szCs w:val="28"/>
          <w:lang w:eastAsia="en-GB"/>
        </w:rPr>
      </w:pPr>
      <w:r w:rsidRPr="00B803E0">
        <w:rPr>
          <w:rFonts w:ascii="Arial" w:eastAsia="Times New Roman" w:hAnsi="Arial" w:cs="Arial"/>
          <w:color w:val="0070C0"/>
          <w:sz w:val="28"/>
          <w:szCs w:val="28"/>
          <w:lang w:eastAsia="en-GB"/>
        </w:rPr>
        <w:t>How we protect your personal data</w:t>
      </w:r>
    </w:p>
    <w:p w:rsidR="00B803E0" w:rsidRPr="00B803E0" w:rsidRDefault="00B803E0" w:rsidP="00B803E0">
      <w:pPr>
        <w:spacing w:after="0" w:line="240" w:lineRule="auto"/>
        <w:rPr>
          <w:rFonts w:ascii="Arial" w:eastAsia="Times New Roman" w:hAnsi="Arial" w:cs="Arial"/>
          <w:color w:val="000000"/>
          <w:sz w:val="24"/>
          <w:szCs w:val="24"/>
          <w:lang w:eastAsia="en-GB"/>
        </w:rPr>
      </w:pPr>
      <w:r w:rsidRPr="00B803E0">
        <w:rPr>
          <w:rFonts w:ascii="Arial" w:eastAsia="Times New Roman" w:hAnsi="Arial" w:cs="Arial"/>
          <w:sz w:val="24"/>
          <w:szCs w:val="24"/>
          <w:lang w:val="en-US"/>
        </w:rPr>
        <w:t>We will use the information in a manner that conforms to the General Data Protection Regulations (GDPR) and Data Protection Act 2018.   The information you provide will be subject to rigorous measures and procedures to make sure it can’t be seen, accessed or disclosed to any inappropriate persons.   We have an Information Governance Framework that explains the approach within the GP practice, our commitments and responsibilities to your privacy and cover a range of information and technology security areas.</w:t>
      </w:r>
      <w:r w:rsidRPr="00B803E0">
        <w:rPr>
          <w:rFonts w:ascii="Arial" w:eastAsia="Times New Roman" w:hAnsi="Arial" w:cs="Arial"/>
          <w:color w:val="000000"/>
          <w:sz w:val="24"/>
          <w:szCs w:val="24"/>
          <w:lang w:eastAsia="en-GB"/>
        </w:rPr>
        <w:t xml:space="preserve">  </w:t>
      </w:r>
    </w:p>
    <w:p w:rsidR="00B803E0" w:rsidRPr="00B803E0" w:rsidRDefault="00B803E0" w:rsidP="00B803E0">
      <w:p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Access to your personal confidential data is password protected on secure systems and securely locked in filing cabinet when on paper.</w:t>
      </w:r>
    </w:p>
    <w:p w:rsidR="00B803E0" w:rsidRPr="00B803E0" w:rsidRDefault="00B803E0" w:rsidP="00B803E0">
      <w:p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Our IT Services provider, Greater Manchester Shared Service, regularly monitor our system for potential vulnerabilities and attacks and look to always ensure security is strengthened.</w:t>
      </w:r>
    </w:p>
    <w:p w:rsidR="00B803E0" w:rsidRPr="00B803E0" w:rsidRDefault="00B803E0" w:rsidP="00B803E0">
      <w:p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 xml:space="preserve">All our staff </w:t>
      </w:r>
      <w:proofErr w:type="gramStart"/>
      <w:r w:rsidRPr="00B803E0">
        <w:rPr>
          <w:rFonts w:ascii="Arial" w:eastAsia="Times New Roman" w:hAnsi="Arial" w:cs="Arial"/>
          <w:color w:val="000000"/>
          <w:sz w:val="24"/>
          <w:szCs w:val="24"/>
          <w:lang w:eastAsia="en-GB"/>
        </w:rPr>
        <w:t>have</w:t>
      </w:r>
      <w:proofErr w:type="gramEnd"/>
      <w:r w:rsidRPr="00B803E0">
        <w:rPr>
          <w:rFonts w:ascii="Arial" w:eastAsia="Times New Roman" w:hAnsi="Arial" w:cs="Arial"/>
          <w:color w:val="000000"/>
          <w:sz w:val="24"/>
          <w:szCs w:val="24"/>
          <w:lang w:eastAsia="en-GB"/>
        </w:rPr>
        <w:t xml:space="preserve"> received up to date data security and protection training.  They are obliged in their employment contracts to uphold confidentiality, and may face disciplinary procedures if they do not do so. We have incident reporting and management processes in place for reporting any data breaches or incidents.  We learn from such events to help prevent further issues and inform patients of breaches when required.</w:t>
      </w:r>
    </w:p>
    <w:p w:rsidR="00B803E0" w:rsidRPr="00B803E0" w:rsidRDefault="00B803E0" w:rsidP="00B803E0">
      <w:pPr>
        <w:spacing w:before="100" w:beforeAutospacing="1" w:after="100" w:afterAutospacing="1" w:line="240" w:lineRule="auto"/>
        <w:rPr>
          <w:rFonts w:ascii="Arial" w:eastAsia="Times New Roman" w:hAnsi="Arial" w:cs="Arial"/>
          <w:color w:val="0070C0"/>
          <w:sz w:val="28"/>
          <w:szCs w:val="28"/>
          <w:lang w:eastAsia="en-GB"/>
        </w:rPr>
      </w:pPr>
      <w:r w:rsidRPr="00B803E0">
        <w:rPr>
          <w:rFonts w:ascii="Arial" w:eastAsia="Times New Roman" w:hAnsi="Arial" w:cs="Arial"/>
          <w:color w:val="0070C0"/>
          <w:sz w:val="28"/>
          <w:szCs w:val="28"/>
          <w:lang w:eastAsia="en-GB"/>
        </w:rPr>
        <w:t>How long do we keep your personal data?</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 xml:space="preserve">Whenever we collect or process your data, we will only keep it for as long as is necessary for the purpose it was collected.  For a GP practice, we comply with the </w:t>
      </w:r>
      <w:hyperlink r:id="rId9" w:history="1">
        <w:r w:rsidRPr="00B803E0">
          <w:rPr>
            <w:rFonts w:ascii="Arial" w:eastAsia="Times New Roman" w:hAnsi="Arial" w:cs="Arial"/>
            <w:color w:val="0000FF"/>
            <w:sz w:val="24"/>
            <w:szCs w:val="24"/>
            <w:u w:val="single"/>
            <w:lang w:eastAsia="en-GB"/>
          </w:rPr>
          <w:t>Records Management NHS Code of Practice</w:t>
        </w:r>
      </w:hyperlink>
      <w:r w:rsidRPr="00B803E0">
        <w:rPr>
          <w:rFonts w:ascii="Arial" w:eastAsia="Times New Roman" w:hAnsi="Arial" w:cs="Arial"/>
          <w:sz w:val="24"/>
          <w:szCs w:val="24"/>
          <w:lang w:eastAsia="en-GB"/>
        </w:rPr>
        <w:t xml:space="preserve"> which states that we keep records for 10 years after date of death.  Following this time, the records are securely destroyed if stored on paper, or archived for research purposes where this applies.</w:t>
      </w:r>
    </w:p>
    <w:p w:rsidR="00B803E0" w:rsidRPr="00B803E0" w:rsidRDefault="00B803E0" w:rsidP="00B803E0">
      <w:pPr>
        <w:spacing w:before="100" w:beforeAutospacing="1" w:after="100" w:afterAutospacing="1" w:line="240" w:lineRule="auto"/>
        <w:rPr>
          <w:rFonts w:ascii="Arial" w:eastAsia="Times New Roman" w:hAnsi="Arial" w:cs="Arial"/>
          <w:color w:val="0070C0"/>
          <w:sz w:val="28"/>
          <w:szCs w:val="28"/>
          <w:lang w:eastAsia="en-GB"/>
        </w:rPr>
      </w:pPr>
      <w:r w:rsidRPr="00B803E0">
        <w:rPr>
          <w:rFonts w:ascii="Arial" w:eastAsia="Times New Roman" w:hAnsi="Arial" w:cs="Arial"/>
          <w:color w:val="0070C0"/>
          <w:sz w:val="28"/>
          <w:szCs w:val="28"/>
          <w:lang w:eastAsia="en-GB"/>
        </w:rPr>
        <w:t>Who we share your data with?</w:t>
      </w:r>
    </w:p>
    <w:p w:rsidR="00B803E0" w:rsidRPr="00B803E0" w:rsidRDefault="00B803E0" w:rsidP="00B803E0">
      <w:p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lastRenderedPageBreak/>
        <w:t>As stated above, where your data is being processed for direct care this will be shared with other care providers who are providing direct care to you such as:</w:t>
      </w:r>
    </w:p>
    <w:p w:rsidR="00B803E0" w:rsidRPr="00B803E0" w:rsidRDefault="00B803E0" w:rsidP="00B803E0">
      <w:pPr>
        <w:numPr>
          <w:ilvl w:val="0"/>
          <w:numId w:val="1"/>
        </w:num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NHS Trusts / Foundation Trusts</w:t>
      </w:r>
    </w:p>
    <w:p w:rsidR="00B803E0" w:rsidRPr="00B803E0" w:rsidRDefault="00B803E0" w:rsidP="00B803E0">
      <w:pPr>
        <w:numPr>
          <w:ilvl w:val="0"/>
          <w:numId w:val="1"/>
        </w:num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GP’s</w:t>
      </w:r>
    </w:p>
    <w:p w:rsidR="00B803E0" w:rsidRPr="00B803E0" w:rsidRDefault="00B803E0" w:rsidP="00B803E0">
      <w:pPr>
        <w:numPr>
          <w:ilvl w:val="0"/>
          <w:numId w:val="1"/>
        </w:num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 xml:space="preserve">Independent Contractors such as dentists, opticians, pharmacists </w:t>
      </w:r>
    </w:p>
    <w:p w:rsidR="00B803E0" w:rsidRPr="00B803E0" w:rsidRDefault="00B803E0" w:rsidP="00B803E0">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 xml:space="preserve">Private Sector Providers </w:t>
      </w:r>
    </w:p>
    <w:p w:rsidR="00B803E0" w:rsidRPr="00B803E0" w:rsidRDefault="00B803E0" w:rsidP="00B803E0">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 xml:space="preserve">Voluntary Sector Providers </w:t>
      </w:r>
    </w:p>
    <w:p w:rsidR="00B803E0" w:rsidRPr="00B803E0" w:rsidRDefault="00B803E0" w:rsidP="00B803E0">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 xml:space="preserve">Ambulance Trusts </w:t>
      </w:r>
    </w:p>
    <w:p w:rsidR="00B803E0" w:rsidRPr="00B803E0" w:rsidRDefault="00B803E0" w:rsidP="00B803E0">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 xml:space="preserve">Social Care Services </w:t>
      </w:r>
    </w:p>
    <w:p w:rsidR="00B803E0" w:rsidRPr="00B803E0" w:rsidRDefault="00B803E0" w:rsidP="00B803E0">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Out of hours providers</w:t>
      </w:r>
    </w:p>
    <w:p w:rsidR="00B803E0" w:rsidRPr="00B803E0" w:rsidRDefault="00B803E0" w:rsidP="00B803E0">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Walk in centres</w:t>
      </w:r>
    </w:p>
    <w:p w:rsidR="00B803E0" w:rsidRPr="00B803E0" w:rsidRDefault="00B803E0" w:rsidP="00B803E0">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Clinics</w:t>
      </w:r>
    </w:p>
    <w:p w:rsidR="00B803E0" w:rsidRPr="00B803E0" w:rsidRDefault="00B803E0" w:rsidP="00B803E0">
      <w:p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We work with third parties and suppliers (data processors) to be able for us to provide a service to you.  These include:</w:t>
      </w:r>
    </w:p>
    <w:p w:rsidR="00B803E0" w:rsidRPr="00B803E0" w:rsidRDefault="00B803E0" w:rsidP="00B803E0">
      <w:pPr>
        <w:numPr>
          <w:ilvl w:val="0"/>
          <w:numId w:val="3"/>
        </w:num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INPS/VISION/DOCMAN to provide our electronic clinical system</w:t>
      </w:r>
    </w:p>
    <w:p w:rsidR="00B803E0" w:rsidRPr="00B803E0" w:rsidRDefault="00B803E0" w:rsidP="00B803E0">
      <w:pPr>
        <w:numPr>
          <w:ilvl w:val="0"/>
          <w:numId w:val="3"/>
        </w:num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NHS Greater Manchester Shared service – to provide our IT services</w:t>
      </w:r>
    </w:p>
    <w:p w:rsidR="00B803E0" w:rsidRPr="00B803E0" w:rsidRDefault="00B803E0" w:rsidP="00B803E0">
      <w:pPr>
        <w:numPr>
          <w:ilvl w:val="0"/>
          <w:numId w:val="3"/>
        </w:num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Shred- it Ltd, confidential shredding</w:t>
      </w:r>
    </w:p>
    <w:p w:rsidR="00B803E0" w:rsidRPr="00B803E0" w:rsidRDefault="00B803E0" w:rsidP="00B803E0">
      <w:p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There may be occasions whereby these organisations have potential access to your personal data, for example, if they are fixing an IT fault on the system.  To protect your data, we have contracts and / or Information Sharing Agreements in place stipulating the data protection compliance they must have and re-enforce their responsibilities as a data processor to ensure you data is securely protected at all times.</w:t>
      </w:r>
    </w:p>
    <w:p w:rsidR="00B803E0" w:rsidRPr="00B803E0" w:rsidRDefault="00B803E0" w:rsidP="00B803E0">
      <w:p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We will not disclose your information to any 3</w:t>
      </w:r>
      <w:r w:rsidRPr="00B803E0">
        <w:rPr>
          <w:rFonts w:ascii="Arial" w:eastAsia="Times New Roman" w:hAnsi="Arial" w:cs="Arial"/>
          <w:color w:val="000000"/>
          <w:sz w:val="24"/>
          <w:szCs w:val="24"/>
          <w:vertAlign w:val="superscript"/>
          <w:lang w:eastAsia="en-GB"/>
        </w:rPr>
        <w:t>rd</w:t>
      </w:r>
      <w:r w:rsidRPr="00B803E0">
        <w:rPr>
          <w:rFonts w:ascii="Arial" w:eastAsia="Times New Roman" w:hAnsi="Arial" w:cs="Arial"/>
          <w:color w:val="000000"/>
          <w:sz w:val="24"/>
          <w:szCs w:val="24"/>
          <w:lang w:eastAsia="en-GB"/>
        </w:rPr>
        <w:t xml:space="preserve"> party without your consent unless:</w:t>
      </w:r>
    </w:p>
    <w:p w:rsidR="00B803E0" w:rsidRPr="00B803E0" w:rsidRDefault="00B803E0" w:rsidP="00B803E0">
      <w:pPr>
        <w:numPr>
          <w:ilvl w:val="0"/>
          <w:numId w:val="4"/>
        </w:numPr>
        <w:spacing w:before="100" w:beforeAutospacing="1" w:after="100" w:afterAutospacing="1" w:line="240" w:lineRule="auto"/>
        <w:jc w:val="both"/>
        <w:rPr>
          <w:rFonts w:ascii="Arial" w:eastAsia="Times New Roman" w:hAnsi="Arial" w:cs="Arial"/>
          <w:color w:val="000000"/>
          <w:sz w:val="24"/>
          <w:szCs w:val="24"/>
          <w:lang w:val="en-US"/>
        </w:rPr>
      </w:pPr>
      <w:r w:rsidRPr="00B803E0">
        <w:rPr>
          <w:rFonts w:ascii="Arial" w:eastAsia="Times New Roman" w:hAnsi="Arial" w:cs="Arial"/>
          <w:color w:val="000000"/>
          <w:sz w:val="24"/>
          <w:szCs w:val="24"/>
          <w:lang w:eastAsia="en-GB"/>
        </w:rPr>
        <w:t>there are exceptional circumstances (life or death situations)</w:t>
      </w:r>
    </w:p>
    <w:p w:rsidR="00B803E0" w:rsidRPr="00B803E0" w:rsidRDefault="00B803E0" w:rsidP="00B803E0">
      <w:pPr>
        <w:numPr>
          <w:ilvl w:val="0"/>
          <w:numId w:val="4"/>
        </w:numPr>
        <w:spacing w:before="100" w:beforeAutospacing="1" w:after="100" w:afterAutospacing="1" w:line="240" w:lineRule="auto"/>
        <w:jc w:val="both"/>
        <w:rPr>
          <w:rFonts w:ascii="Arial" w:eastAsia="Times New Roman" w:hAnsi="Arial" w:cs="Arial"/>
          <w:color w:val="000000"/>
          <w:sz w:val="24"/>
          <w:szCs w:val="24"/>
          <w:lang w:val="en-US"/>
        </w:rPr>
      </w:pPr>
      <w:r w:rsidRPr="00B803E0">
        <w:rPr>
          <w:rFonts w:ascii="Arial" w:eastAsia="Times New Roman" w:hAnsi="Arial" w:cs="Arial"/>
          <w:color w:val="000000"/>
          <w:sz w:val="24"/>
          <w:szCs w:val="24"/>
          <w:lang w:eastAsia="en-GB"/>
        </w:rPr>
        <w:t xml:space="preserve">where the law requires information to be passed on as stated above </w:t>
      </w:r>
    </w:p>
    <w:p w:rsidR="00B803E0" w:rsidRPr="00B803E0" w:rsidRDefault="00B803E0" w:rsidP="00B803E0">
      <w:pPr>
        <w:numPr>
          <w:ilvl w:val="0"/>
          <w:numId w:val="4"/>
        </w:numPr>
        <w:spacing w:before="100" w:beforeAutospacing="1" w:after="100" w:afterAutospacing="1" w:line="240" w:lineRule="auto"/>
        <w:jc w:val="both"/>
        <w:rPr>
          <w:rFonts w:ascii="Arial" w:eastAsia="Times New Roman" w:hAnsi="Arial" w:cs="Arial"/>
          <w:color w:val="000000"/>
          <w:sz w:val="24"/>
          <w:szCs w:val="24"/>
          <w:lang w:val="en-US"/>
        </w:rPr>
      </w:pPr>
      <w:proofErr w:type="gramStart"/>
      <w:r w:rsidRPr="00B803E0">
        <w:rPr>
          <w:rFonts w:ascii="Arial" w:eastAsia="Times New Roman" w:hAnsi="Arial" w:cs="Arial"/>
          <w:color w:val="000000"/>
          <w:sz w:val="24"/>
          <w:szCs w:val="24"/>
          <w:lang w:eastAsia="en-GB"/>
        </w:rPr>
        <w:t>required</w:t>
      </w:r>
      <w:proofErr w:type="gramEnd"/>
      <w:r w:rsidRPr="00B803E0">
        <w:rPr>
          <w:rFonts w:ascii="Arial" w:eastAsia="Times New Roman" w:hAnsi="Arial" w:cs="Arial"/>
          <w:color w:val="000000"/>
          <w:sz w:val="24"/>
          <w:szCs w:val="24"/>
          <w:lang w:eastAsia="en-GB"/>
        </w:rPr>
        <w:t xml:space="preserve"> for fraud management – we may share information about fraudulent activity in our premises or systems.  This may include sharing data about individuals with law enforcement bodies.</w:t>
      </w:r>
    </w:p>
    <w:p w:rsidR="00B803E0" w:rsidRPr="00B803E0" w:rsidRDefault="00B803E0" w:rsidP="00B803E0">
      <w:pPr>
        <w:numPr>
          <w:ilvl w:val="0"/>
          <w:numId w:val="4"/>
        </w:numPr>
        <w:spacing w:before="100" w:beforeAutospacing="1" w:after="100" w:afterAutospacing="1" w:line="240" w:lineRule="auto"/>
        <w:jc w:val="both"/>
        <w:rPr>
          <w:rFonts w:ascii="Arial" w:eastAsia="Times New Roman" w:hAnsi="Arial" w:cs="Arial"/>
          <w:color w:val="000000"/>
          <w:sz w:val="24"/>
          <w:szCs w:val="24"/>
          <w:lang w:val="en-US"/>
        </w:rPr>
      </w:pPr>
      <w:r w:rsidRPr="00B803E0">
        <w:rPr>
          <w:rFonts w:ascii="Arial" w:eastAsia="Times New Roman" w:hAnsi="Arial" w:cs="Arial"/>
          <w:color w:val="000000"/>
          <w:sz w:val="24"/>
          <w:szCs w:val="24"/>
          <w:lang w:eastAsia="en-GB"/>
        </w:rPr>
        <w:t>It is required to be disclosed to the police or other enforcement, regulatory or government body for prevention and / or detection of crime</w:t>
      </w:r>
    </w:p>
    <w:p w:rsidR="00B803E0" w:rsidRPr="00B803E0" w:rsidRDefault="00B803E0" w:rsidP="00B803E0">
      <w:pPr>
        <w:spacing w:before="100" w:beforeAutospacing="1" w:after="100" w:afterAutospacing="1" w:line="240" w:lineRule="auto"/>
        <w:jc w:val="both"/>
        <w:rPr>
          <w:rFonts w:ascii="Arial" w:eastAsia="Times New Roman" w:hAnsi="Arial" w:cs="Arial"/>
          <w:color w:val="0070C0"/>
          <w:sz w:val="28"/>
          <w:szCs w:val="28"/>
          <w:lang w:eastAsia="en-GB"/>
        </w:rPr>
      </w:pPr>
      <w:r w:rsidRPr="00B803E0">
        <w:rPr>
          <w:rFonts w:ascii="Arial" w:eastAsia="Times New Roman" w:hAnsi="Arial" w:cs="Arial"/>
          <w:color w:val="0070C0"/>
          <w:sz w:val="28"/>
          <w:szCs w:val="28"/>
          <w:lang w:eastAsia="en-GB"/>
        </w:rPr>
        <w:t>Where is your data processed?</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 xml:space="preserve">Your data is processed with the GP surgery and by other third parties as and when required who </w:t>
      </w:r>
      <w:proofErr w:type="gramStart"/>
      <w:r w:rsidRPr="00B803E0">
        <w:rPr>
          <w:rFonts w:ascii="Arial" w:eastAsia="Times New Roman" w:hAnsi="Arial" w:cs="Arial"/>
          <w:sz w:val="24"/>
          <w:szCs w:val="24"/>
          <w:lang w:eastAsia="en-GB"/>
        </w:rPr>
        <w:t>are</w:t>
      </w:r>
      <w:proofErr w:type="gramEnd"/>
      <w:r w:rsidRPr="00B803E0">
        <w:rPr>
          <w:rFonts w:ascii="Arial" w:eastAsia="Times New Roman" w:hAnsi="Arial" w:cs="Arial"/>
          <w:sz w:val="24"/>
          <w:szCs w:val="24"/>
          <w:lang w:eastAsia="en-GB"/>
        </w:rPr>
        <w:t xml:space="preserve"> UK based.  Your personal data is not sent outside of the UK for processing.</w:t>
      </w:r>
    </w:p>
    <w:p w:rsidR="00B803E0" w:rsidRPr="00B803E0" w:rsidRDefault="00B803E0" w:rsidP="00B803E0">
      <w:pPr>
        <w:spacing w:after="0" w:line="240" w:lineRule="auto"/>
        <w:rPr>
          <w:rFonts w:ascii="Arial" w:eastAsia="Times New Roman" w:hAnsi="Arial" w:cs="Arial"/>
          <w:sz w:val="24"/>
          <w:szCs w:val="24"/>
          <w:lang w:eastAsia="en-GB"/>
        </w:rPr>
      </w:pPr>
      <w:r w:rsidRPr="00B803E0">
        <w:rPr>
          <w:rFonts w:ascii="Arial" w:eastAsia="Times New Roman" w:hAnsi="Arial" w:cs="Arial"/>
          <w:sz w:val="24"/>
          <w:szCs w:val="24"/>
          <w:lang w:val="en-US"/>
        </w:rPr>
        <w:t xml:space="preserve">Where information sharing is required with a country outside of the EU you will be informed of this and we will have a relevant Information Sharing Agreement in place. We will not disclose any health information without an appropriate lawful principle, unless there are exceptional </w:t>
      </w:r>
      <w:r w:rsidRPr="00B803E0">
        <w:rPr>
          <w:rFonts w:ascii="Arial" w:eastAsia="Times New Roman" w:hAnsi="Arial" w:cs="Arial"/>
          <w:sz w:val="24"/>
          <w:szCs w:val="24"/>
          <w:lang w:val="en-US"/>
        </w:rPr>
        <w:lastRenderedPageBreak/>
        <w:t>circumstances such as when the health or safety of others is at risk, where the law requires it, or to carry out a statutory functions i.e. reporting to external bodies to meet legal obligations</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Should your medical information be required outside of the UK, in cases of immediate and necessary treatment, we will only share the information when satisfied that we have your consent. Relevant forms and contact details will be shared to ensure you have given your consent and that we only the required information is shared.</w:t>
      </w:r>
    </w:p>
    <w:p w:rsidR="00B803E0" w:rsidRPr="00B803E0" w:rsidRDefault="00B803E0" w:rsidP="00B803E0">
      <w:pPr>
        <w:spacing w:before="100" w:beforeAutospacing="1" w:after="100" w:afterAutospacing="1" w:line="240" w:lineRule="auto"/>
        <w:jc w:val="both"/>
        <w:rPr>
          <w:rFonts w:ascii="Arial" w:eastAsia="Times New Roman" w:hAnsi="Arial" w:cs="Arial"/>
          <w:color w:val="0070C0"/>
          <w:sz w:val="28"/>
          <w:szCs w:val="28"/>
          <w:lang w:eastAsia="en-GB"/>
        </w:rPr>
      </w:pPr>
      <w:r w:rsidRPr="00B803E0">
        <w:rPr>
          <w:rFonts w:ascii="Arial" w:eastAsia="Times New Roman" w:hAnsi="Arial" w:cs="Arial"/>
          <w:color w:val="0070C0"/>
          <w:sz w:val="28"/>
          <w:szCs w:val="28"/>
          <w:lang w:eastAsia="en-GB"/>
        </w:rPr>
        <w:t>What are your rights over your personal data?</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You have the right to request:</w:t>
      </w:r>
    </w:p>
    <w:p w:rsidR="00B803E0" w:rsidRPr="00B803E0" w:rsidRDefault="00B803E0" w:rsidP="00B803E0">
      <w:pPr>
        <w:widowControl w:val="0"/>
        <w:numPr>
          <w:ilvl w:val="0"/>
          <w:numId w:val="5"/>
        </w:numPr>
        <w:spacing w:before="100" w:beforeAutospacing="1" w:after="100" w:afterAutospacing="1" w:line="240" w:lineRule="auto"/>
        <w:jc w:val="both"/>
        <w:rPr>
          <w:rFonts w:ascii="Arial" w:eastAsia="Times New Roman" w:hAnsi="Arial" w:cs="Arial"/>
          <w:sz w:val="24"/>
          <w:szCs w:val="24"/>
          <w:lang w:val="en-US"/>
        </w:rPr>
      </w:pPr>
      <w:r w:rsidRPr="00B803E0">
        <w:rPr>
          <w:rFonts w:ascii="Arial" w:eastAsia="Times New Roman" w:hAnsi="Arial" w:cs="Arial"/>
          <w:sz w:val="24"/>
          <w:szCs w:val="24"/>
          <w:lang w:eastAsia="en-GB"/>
        </w:rPr>
        <w:t>Access to personal data we hold about you, free of charge (subject to exemptions) and provided to you within 1 calendar month. We request that y</w:t>
      </w:r>
      <w:proofErr w:type="spellStart"/>
      <w:r w:rsidRPr="00B803E0">
        <w:rPr>
          <w:rFonts w:ascii="Arial" w:eastAsia="Times New Roman" w:hAnsi="Arial" w:cs="Arial"/>
          <w:sz w:val="24"/>
          <w:szCs w:val="24"/>
          <w:lang w:val="en-US"/>
        </w:rPr>
        <w:t>ou</w:t>
      </w:r>
      <w:proofErr w:type="spellEnd"/>
      <w:r w:rsidRPr="00B803E0">
        <w:rPr>
          <w:rFonts w:ascii="Arial" w:eastAsia="Times New Roman" w:hAnsi="Arial" w:cs="Arial"/>
          <w:sz w:val="24"/>
          <w:szCs w:val="24"/>
          <w:lang w:val="en-US"/>
        </w:rPr>
        <w:t xml:space="preserve"> provide us with adequate information in writing to process your request such as full name, address, date of birth, NHS number and details of your request and documents to verify your identity so we can process the request efficiently.  On processing a request, there may be occasions when information may be withheld if the </w:t>
      </w:r>
      <w:proofErr w:type="spellStart"/>
      <w:r w:rsidRPr="00B803E0">
        <w:rPr>
          <w:rFonts w:ascii="Arial" w:eastAsia="Times New Roman" w:hAnsi="Arial" w:cs="Arial"/>
          <w:sz w:val="24"/>
          <w:szCs w:val="24"/>
          <w:lang w:val="en-US"/>
        </w:rPr>
        <w:t>organisation</w:t>
      </w:r>
      <w:proofErr w:type="spellEnd"/>
      <w:r w:rsidRPr="00B803E0">
        <w:rPr>
          <w:rFonts w:ascii="Arial" w:eastAsia="Times New Roman" w:hAnsi="Arial" w:cs="Arial"/>
          <w:sz w:val="24"/>
          <w:szCs w:val="24"/>
          <w:lang w:val="en-US"/>
        </w:rPr>
        <w:t xml:space="preserve">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rsidR="00B803E0" w:rsidRPr="00B803E0" w:rsidRDefault="00B803E0" w:rsidP="00B803E0">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 xml:space="preserve">The correction of personal data when incorrect, out of date or incomplete which must be acted upon within 1 calendar month of receipt of such request.  Please ensure the GP practice has the correct demographic details for you.  </w:t>
      </w:r>
    </w:p>
    <w:p w:rsidR="00B803E0" w:rsidRPr="00B803E0" w:rsidRDefault="00B803E0" w:rsidP="00B803E0">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If we have consent for any processing we do, you have the right to withdraw that consent at any time and have the right to have data portability (a commonly used and machine readable format) and erasure (right to be ‘forgotten’)</w:t>
      </w:r>
    </w:p>
    <w:p w:rsidR="00B803E0" w:rsidRPr="00B803E0" w:rsidRDefault="00B803E0" w:rsidP="00B803E0">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The right to object to the processing of personal data however please note if we can demonstrate compelling legitimate grounds which outweighs the interest of you then processing can continue.  If we didn’t process any information about you and your health care if would be very difficult for us to care and treat you</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To request a copy or request access to information we hold about you and / or to request information to be corrected if it is inaccurate, please contact:</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Moya Kirk, Practice Manager</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Email:moya.kirk@nhs.net</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 xml:space="preserve">Postal Address: Mrs Moya Kirk, Practice Manager, </w:t>
      </w:r>
      <w:proofErr w:type="gramStart"/>
      <w:r w:rsidRPr="00B803E0">
        <w:rPr>
          <w:rFonts w:ascii="Arial" w:eastAsia="Times New Roman" w:hAnsi="Arial" w:cs="Arial"/>
          <w:sz w:val="24"/>
          <w:szCs w:val="24"/>
          <w:lang w:eastAsia="en-GB"/>
        </w:rPr>
        <w:t>The</w:t>
      </w:r>
      <w:proofErr w:type="gramEnd"/>
      <w:r w:rsidRPr="00B803E0">
        <w:rPr>
          <w:rFonts w:ascii="Arial" w:eastAsia="Times New Roman" w:hAnsi="Arial" w:cs="Arial"/>
          <w:sz w:val="24"/>
          <w:szCs w:val="24"/>
          <w:lang w:eastAsia="en-GB"/>
        </w:rPr>
        <w:t xml:space="preserve"> Family Medical Practice, Kidglove House, Kidglove Road, Golborne, WA3 3GS</w:t>
      </w:r>
    </w:p>
    <w:p w:rsidR="00B803E0" w:rsidRPr="00B803E0" w:rsidRDefault="00B803E0" w:rsidP="00B803E0">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B803E0">
        <w:rPr>
          <w:rFonts w:ascii="Arial" w:eastAsia="Times New Roman" w:hAnsi="Arial" w:cs="Arial"/>
          <w:b/>
          <w:sz w:val="24"/>
          <w:szCs w:val="24"/>
          <w:u w:val="single"/>
          <w:lang w:eastAsia="en-GB"/>
        </w:rPr>
        <w:t>Objections to processing for secondary purposes (other than direct care</w:t>
      </w:r>
      <w:proofErr w:type="gramStart"/>
      <w:r w:rsidRPr="00B803E0">
        <w:rPr>
          <w:rFonts w:ascii="Arial" w:eastAsia="Times New Roman" w:hAnsi="Arial" w:cs="Arial"/>
          <w:b/>
          <w:sz w:val="24"/>
          <w:szCs w:val="24"/>
          <w:u w:val="single"/>
          <w:lang w:eastAsia="en-GB"/>
        </w:rPr>
        <w:t>)</w:t>
      </w:r>
      <w:proofErr w:type="gramEnd"/>
      <w:r w:rsidRPr="00B803E0">
        <w:rPr>
          <w:rFonts w:ascii="Arial" w:eastAsia="Times New Roman" w:hAnsi="Arial" w:cs="Arial"/>
          <w:b/>
          <w:color w:val="0070C0"/>
          <w:sz w:val="24"/>
          <w:szCs w:val="24"/>
          <w:u w:val="single"/>
          <w:lang w:eastAsia="en-GB"/>
        </w:rPr>
        <w:br/>
      </w:r>
      <w:r w:rsidRPr="00B803E0">
        <w:rPr>
          <w:rFonts w:ascii="Arial" w:eastAsia="Times New Roman" w:hAnsi="Arial" w:cs="Arial"/>
          <w:sz w:val="24"/>
          <w:szCs w:val="24"/>
          <w:lang w:val="en-US" w:eastAsia="en-GB"/>
        </w:rPr>
        <w:br/>
      </w:r>
      <w:r w:rsidRPr="00B803E0">
        <w:rPr>
          <w:rFonts w:ascii="Arial" w:eastAsia="Times New Roman" w:hAnsi="Arial" w:cs="Arial"/>
          <w:sz w:val="24"/>
          <w:szCs w:val="24"/>
          <w:lang w:val="en-US" w:eastAsia="en-GB"/>
        </w:rPr>
        <w:lastRenderedPageBreak/>
        <w:t>The NHS Constitution states "You have the right to request that your confidential information is not used beyond your own care and treatment and to have your objections considered".</w:t>
      </w:r>
      <w:r w:rsidRPr="00B803E0">
        <w:rPr>
          <w:rFonts w:ascii="Times New Roman" w:eastAsia="Times New Roman" w:hAnsi="Times New Roman" w:cs="Times New Roman"/>
          <w:sz w:val="24"/>
          <w:szCs w:val="24"/>
          <w:lang w:eastAsia="en-GB"/>
        </w:rPr>
        <w:t xml:space="preserve">    </w:t>
      </w:r>
      <w:r w:rsidRPr="00B803E0">
        <w:rPr>
          <w:rFonts w:ascii="Arial" w:eastAsia="Times New Roman" w:hAnsi="Arial" w:cs="Arial"/>
          <w:sz w:val="24"/>
          <w:szCs w:val="24"/>
          <w:lang w:val="en-US" w:eastAsia="en-GB"/>
        </w:rPr>
        <w:t>The possible consequences (i.e. lack of joined up care, delay in treatment if information has to be sourced from elsewhere, medication complications which all lead to the possibility of difficulties in providing the best level of care and treatment) will be fully explained to you to allow you to make an informed decision.</w:t>
      </w:r>
    </w:p>
    <w:p w:rsidR="00B803E0" w:rsidRPr="00B803E0" w:rsidRDefault="00B803E0" w:rsidP="00B803E0">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B803E0">
        <w:rPr>
          <w:rFonts w:ascii="Arial" w:eastAsia="Times New Roman" w:hAnsi="Arial" w:cs="Arial"/>
          <w:sz w:val="24"/>
          <w:szCs w:val="24"/>
          <w:lang w:val="en-US" w:eastAsia="en-GB"/>
        </w:rPr>
        <w:t xml:space="preserve">If you wish to opt out of your data being processed and / or shared onwards with other </w:t>
      </w:r>
      <w:proofErr w:type="spellStart"/>
      <w:r w:rsidRPr="00B803E0">
        <w:rPr>
          <w:rFonts w:ascii="Arial" w:eastAsia="Times New Roman" w:hAnsi="Arial" w:cs="Arial"/>
          <w:sz w:val="24"/>
          <w:szCs w:val="24"/>
          <w:lang w:val="en-US" w:eastAsia="en-GB"/>
        </w:rPr>
        <w:t>organisations</w:t>
      </w:r>
      <w:proofErr w:type="spellEnd"/>
      <w:r w:rsidRPr="00B803E0">
        <w:rPr>
          <w:rFonts w:ascii="Arial" w:eastAsia="Times New Roman" w:hAnsi="Arial" w:cs="Arial"/>
          <w:sz w:val="24"/>
          <w:szCs w:val="24"/>
          <w:lang w:val="en-US" w:eastAsia="en-GB"/>
        </w:rPr>
        <w:t xml:space="preserve"> for purposes not related to your direct care, please contact the surgery at: </w:t>
      </w:r>
    </w:p>
    <w:p w:rsidR="00B803E0" w:rsidRPr="00B803E0" w:rsidRDefault="00B803E0" w:rsidP="00B803E0">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B803E0">
        <w:rPr>
          <w:rFonts w:ascii="Arial" w:eastAsia="Times New Roman" w:hAnsi="Arial" w:cs="Arial"/>
          <w:sz w:val="24"/>
          <w:szCs w:val="24"/>
          <w:lang w:val="en-US" w:eastAsia="en-GB"/>
        </w:rPr>
        <w:t>gp-p92639@nhs.net</w:t>
      </w:r>
    </w:p>
    <w:p w:rsidR="00B803E0" w:rsidRPr="00B803E0" w:rsidRDefault="00B803E0" w:rsidP="00B803E0">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B803E0">
        <w:rPr>
          <w:rFonts w:ascii="Arial" w:eastAsia="Times New Roman" w:hAnsi="Arial" w:cs="Arial"/>
          <w:sz w:val="24"/>
          <w:szCs w:val="24"/>
          <w:lang w:val="en-US" w:eastAsia="en-GB"/>
        </w:rPr>
        <w:t>There are several forms of opt- outs available at different levels. These include for example:</w:t>
      </w:r>
    </w:p>
    <w:p w:rsidR="00B803E0" w:rsidRPr="00B803E0" w:rsidRDefault="00B803E0" w:rsidP="00B803E0">
      <w:pPr>
        <w:shd w:val="clear" w:color="auto" w:fill="FFFFFF"/>
        <w:spacing w:before="100" w:beforeAutospacing="1" w:after="100" w:afterAutospacing="1" w:line="240" w:lineRule="auto"/>
        <w:rPr>
          <w:rFonts w:ascii="Arial" w:eastAsia="Times New Roman" w:hAnsi="Arial" w:cs="Arial"/>
          <w:b/>
          <w:bCs/>
          <w:color w:val="0070C0"/>
          <w:sz w:val="28"/>
          <w:szCs w:val="28"/>
          <w:lang w:eastAsia="en-GB"/>
        </w:rPr>
      </w:pPr>
      <w:r w:rsidRPr="00B803E0">
        <w:rPr>
          <w:rFonts w:ascii="Arial" w:eastAsia="Times New Roman" w:hAnsi="Arial" w:cs="Arial"/>
          <w:color w:val="0070C0"/>
          <w:sz w:val="28"/>
          <w:szCs w:val="28"/>
          <w:lang w:eastAsia="en-GB"/>
        </w:rPr>
        <w:t>A.    Information directly collected by the surgery:</w:t>
      </w:r>
    </w:p>
    <w:p w:rsidR="00B803E0" w:rsidRPr="00B803E0" w:rsidRDefault="00B803E0" w:rsidP="00B803E0">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B803E0">
        <w:rPr>
          <w:rFonts w:ascii="Arial" w:eastAsia="Times New Roman" w:hAnsi="Arial" w:cs="Arial"/>
          <w:sz w:val="24"/>
          <w:szCs w:val="24"/>
          <w:lang w:val="en-US" w:eastAsia="en-GB"/>
        </w:rPr>
        <w:t>Your choices can be exercised by withdrawing your consent for the sharing of information that identifies you, unless there is an overriding legal obligation.</w:t>
      </w:r>
    </w:p>
    <w:p w:rsidR="00B803E0" w:rsidRPr="00B803E0" w:rsidRDefault="00B803E0" w:rsidP="00B803E0">
      <w:pPr>
        <w:shd w:val="clear" w:color="auto" w:fill="FFFFFF"/>
        <w:spacing w:before="100" w:beforeAutospacing="1" w:after="100" w:afterAutospacing="1" w:line="240" w:lineRule="auto"/>
        <w:ind w:left="567" w:hanging="567"/>
        <w:rPr>
          <w:rFonts w:ascii="Arial" w:eastAsia="Times New Roman" w:hAnsi="Arial" w:cs="Arial"/>
          <w:color w:val="0070C0"/>
          <w:sz w:val="28"/>
          <w:szCs w:val="28"/>
          <w:lang w:eastAsia="en-GB"/>
        </w:rPr>
      </w:pPr>
      <w:r w:rsidRPr="00B803E0">
        <w:rPr>
          <w:rFonts w:ascii="Arial" w:eastAsia="Times New Roman" w:hAnsi="Arial" w:cs="Arial"/>
          <w:bCs/>
          <w:color w:val="0070C0"/>
          <w:sz w:val="28"/>
          <w:szCs w:val="28"/>
          <w:lang w:eastAsia="en-GB"/>
        </w:rPr>
        <w:t>B.    Information not directly collected by the surgery, but collected by organisations that provide NHS services.</w:t>
      </w:r>
    </w:p>
    <w:p w:rsidR="00B803E0" w:rsidRPr="00B803E0" w:rsidRDefault="00B803E0" w:rsidP="00B803E0">
      <w:pPr>
        <w:shd w:val="clear" w:color="auto" w:fill="FFFFFF"/>
        <w:spacing w:before="100" w:beforeAutospacing="1" w:after="100" w:afterAutospacing="1" w:line="240" w:lineRule="auto"/>
        <w:rPr>
          <w:rFonts w:ascii="Arial" w:eastAsia="Times New Roman" w:hAnsi="Arial" w:cs="Arial"/>
          <w:bCs/>
          <w:color w:val="0070C0"/>
          <w:sz w:val="28"/>
          <w:szCs w:val="28"/>
          <w:lang w:eastAsia="en-GB"/>
        </w:rPr>
      </w:pPr>
      <w:r w:rsidRPr="00B803E0">
        <w:rPr>
          <w:rFonts w:ascii="Arial" w:eastAsia="Times New Roman" w:hAnsi="Arial" w:cs="Arial"/>
          <w:color w:val="0070C0"/>
          <w:sz w:val="28"/>
          <w:szCs w:val="28"/>
          <w:lang w:eastAsia="en-GB"/>
        </w:rPr>
        <w:t>Type 1 opt-out</w:t>
      </w:r>
    </w:p>
    <w:p w:rsidR="00B803E0" w:rsidRPr="00B803E0" w:rsidRDefault="00B803E0" w:rsidP="00B803E0">
      <w:p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B803E0">
        <w:rPr>
          <w:rFonts w:ascii="Arial" w:eastAsia="Times New Roman" w:hAnsi="Arial" w:cs="Arial"/>
          <w:sz w:val="24"/>
          <w:szCs w:val="24"/>
          <w:lang w:val="en-US" w:eastAsia="en-GB"/>
        </w:rPr>
        <w:t>If you do not want personal confidential data information that identifies you to be shared outside your GP practice, for purposes beyond your direct care you can register a type 1 opt-out with your GP practice. This prevents your personal confidential information from being used other than in particular circumstances required by law, such as a public health emergency like an outbreak of a pandemic disease.</w:t>
      </w:r>
    </w:p>
    <w:p w:rsidR="00B803E0" w:rsidRPr="00B803E0" w:rsidRDefault="00B803E0" w:rsidP="00B803E0">
      <w:p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B803E0">
        <w:rPr>
          <w:rFonts w:ascii="Arial" w:eastAsia="Times New Roman" w:hAnsi="Arial" w:cs="Arial"/>
          <w:sz w:val="24"/>
          <w:szCs w:val="24"/>
          <w:lang w:val="en-US" w:eastAsia="en-GB"/>
        </w:rPr>
        <w:t xml:space="preserve">Patients are only able to register the opt-out at their GP practice. </w:t>
      </w:r>
    </w:p>
    <w:p w:rsidR="00B803E0" w:rsidRPr="00B803E0" w:rsidRDefault="00B803E0" w:rsidP="00B803E0">
      <w:p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B803E0">
        <w:rPr>
          <w:rFonts w:ascii="Arial" w:eastAsia="Times New Roman" w:hAnsi="Arial" w:cs="Arial"/>
          <w:sz w:val="24"/>
          <w:szCs w:val="24"/>
          <w:lang w:val="en-US" w:eastAsia="en-GB"/>
        </w:rPr>
        <w:t>Records for patients who have registered a type 2 opt-out will be identified using a particular code that will be applied to your medical records that will stop your records from being shared outside of your GP Practice.</w:t>
      </w:r>
    </w:p>
    <w:p w:rsidR="00B803E0" w:rsidRPr="00B803E0" w:rsidRDefault="00B803E0" w:rsidP="00B803E0">
      <w:pPr>
        <w:shd w:val="clear" w:color="auto" w:fill="FFFFFF"/>
        <w:spacing w:before="100" w:beforeAutospacing="1" w:after="100" w:afterAutospacing="1" w:line="240" w:lineRule="auto"/>
        <w:rPr>
          <w:rFonts w:ascii="Arial" w:eastAsia="Times New Roman" w:hAnsi="Arial" w:cs="Arial"/>
          <w:color w:val="0070C0"/>
          <w:sz w:val="28"/>
          <w:szCs w:val="28"/>
          <w:lang w:eastAsia="en-GB"/>
        </w:rPr>
      </w:pPr>
      <w:r w:rsidRPr="00B803E0">
        <w:rPr>
          <w:rFonts w:ascii="Arial" w:eastAsia="Times New Roman" w:hAnsi="Arial" w:cs="Arial"/>
          <w:bCs/>
          <w:color w:val="0070C0"/>
          <w:sz w:val="28"/>
          <w:szCs w:val="28"/>
          <w:lang w:eastAsia="en-GB"/>
        </w:rPr>
        <w:t>Type 2 opt-out</w:t>
      </w:r>
    </w:p>
    <w:p w:rsidR="00B803E0" w:rsidRPr="00B803E0" w:rsidRDefault="00B803E0" w:rsidP="00B803E0">
      <w:p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B803E0">
        <w:rPr>
          <w:rFonts w:ascii="Arial" w:eastAsia="Times New Roman" w:hAnsi="Arial" w:cs="Arial"/>
          <w:sz w:val="24"/>
          <w:szCs w:val="24"/>
          <w:lang w:val="en-US" w:eastAsia="en-GB"/>
        </w:rPr>
        <w:t xml:space="preserve">NHS Digital collects information from a range of places where people receive care, such as hospitals and community services. </w:t>
      </w:r>
    </w:p>
    <w:p w:rsidR="00B803E0" w:rsidRPr="00B803E0" w:rsidRDefault="00B803E0" w:rsidP="00B803E0">
      <w:p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B803E0">
        <w:rPr>
          <w:rFonts w:ascii="Arial" w:eastAsia="Times New Roman" w:hAnsi="Arial" w:cs="Arial"/>
          <w:sz w:val="24"/>
          <w:szCs w:val="24"/>
          <w:lang w:val="en-US" w:eastAsia="en-GB"/>
        </w:rPr>
        <w:t>To support those NHS constitutional rights, patients within England are able to opt out of their personal confidential data being shared by NHS Digital for purposes other than their own direct care, this is known as the 'Type 2 opt-out'</w:t>
      </w:r>
    </w:p>
    <w:p w:rsidR="00B803E0" w:rsidRPr="00B803E0" w:rsidRDefault="00B803E0" w:rsidP="00B803E0">
      <w:p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B803E0">
        <w:rPr>
          <w:rFonts w:ascii="Arial" w:eastAsia="Times New Roman" w:hAnsi="Arial" w:cs="Arial"/>
          <w:sz w:val="24"/>
          <w:szCs w:val="24"/>
          <w:lang w:val="en-US" w:eastAsia="en-GB"/>
        </w:rPr>
        <w:lastRenderedPageBreak/>
        <w:t>If you do not want your personal confidential information to be shared outside of NHS Digital, for purposes other than for your direct care you can register a type 2 opt-out with your GP practice.</w:t>
      </w:r>
    </w:p>
    <w:p w:rsidR="00B803E0" w:rsidRPr="00B803E0" w:rsidRDefault="00B803E0" w:rsidP="00B803E0">
      <w:pPr>
        <w:spacing w:before="100" w:beforeAutospacing="1" w:after="100" w:afterAutospacing="1" w:line="240" w:lineRule="auto"/>
        <w:rPr>
          <w:rFonts w:ascii="Arial" w:eastAsia="Times New Roman" w:hAnsi="Arial" w:cs="Arial"/>
          <w:color w:val="0070C0"/>
          <w:sz w:val="28"/>
          <w:szCs w:val="28"/>
          <w:lang w:eastAsia="en-GB"/>
        </w:rPr>
      </w:pPr>
      <w:r w:rsidRPr="00B803E0">
        <w:rPr>
          <w:rFonts w:ascii="Arial" w:eastAsia="Times New Roman" w:hAnsi="Arial" w:cs="Arial"/>
          <w:sz w:val="24"/>
          <w:szCs w:val="24"/>
          <w:lang w:val="en-US"/>
        </w:rPr>
        <w:t>Patients are only able to register the opt-out at their GP practice.</w:t>
      </w:r>
      <w:r w:rsidRPr="00B803E0">
        <w:rPr>
          <w:rFonts w:ascii="Arial" w:eastAsia="Times New Roman" w:hAnsi="Arial" w:cs="Arial"/>
          <w:b/>
          <w:color w:val="0070C0"/>
          <w:sz w:val="28"/>
          <w:szCs w:val="28"/>
          <w:u w:val="single"/>
          <w:lang w:eastAsia="en-GB"/>
        </w:rPr>
        <w:br/>
      </w:r>
      <w:r w:rsidRPr="00B803E0">
        <w:rPr>
          <w:rFonts w:ascii="Arial" w:eastAsia="Times New Roman" w:hAnsi="Arial" w:cs="Arial"/>
          <w:color w:val="0070C0"/>
          <w:sz w:val="28"/>
          <w:szCs w:val="28"/>
          <w:lang w:eastAsia="en-GB"/>
        </w:rPr>
        <w:br/>
        <w:t>Complaints / Contacting the Regulator</w:t>
      </w:r>
    </w:p>
    <w:p w:rsidR="00B803E0" w:rsidRPr="00B803E0" w:rsidRDefault="00B803E0" w:rsidP="00B803E0">
      <w:pPr>
        <w:spacing w:before="100" w:beforeAutospacing="1" w:after="100" w:afterAutospacing="1" w:line="240" w:lineRule="auto"/>
        <w:rPr>
          <w:rFonts w:ascii="Arial" w:eastAsia="Times New Roman" w:hAnsi="Arial" w:cs="Arial"/>
          <w:sz w:val="24"/>
          <w:szCs w:val="24"/>
          <w:lang w:eastAsia="en-GB"/>
        </w:rPr>
      </w:pPr>
      <w:r w:rsidRPr="00B803E0">
        <w:rPr>
          <w:rFonts w:ascii="Arial" w:eastAsia="Times New Roman" w:hAnsi="Arial" w:cs="Arial"/>
          <w:color w:val="000000"/>
          <w:sz w:val="24"/>
          <w:szCs w:val="24"/>
          <w:lang w:eastAsia="en-GB"/>
        </w:rPr>
        <w:t xml:space="preserve">If you feel that your data has not been handled correctly or you are unhappy with our response to any requests you have made to us regarding the use of your personal data, </w:t>
      </w:r>
      <w:r w:rsidRPr="00B803E0">
        <w:rPr>
          <w:rFonts w:ascii="Arial" w:eastAsia="Times New Roman" w:hAnsi="Arial" w:cs="Arial"/>
          <w:sz w:val="24"/>
          <w:szCs w:val="24"/>
          <w:lang w:eastAsia="en-GB"/>
        </w:rPr>
        <w:t>please contact our Data Protection Officer / Practice Manager at the following contact details:</w:t>
      </w:r>
    </w:p>
    <w:p w:rsidR="00B803E0" w:rsidRPr="00B803E0" w:rsidRDefault="00B803E0" w:rsidP="00B803E0">
      <w:pPr>
        <w:spacing w:before="100" w:beforeAutospacing="1" w:after="100" w:afterAutospacing="1" w:line="240" w:lineRule="auto"/>
        <w:rPr>
          <w:rFonts w:ascii="Arial" w:eastAsia="Times New Roman" w:hAnsi="Arial" w:cs="Arial"/>
          <w:sz w:val="24"/>
          <w:szCs w:val="24"/>
          <w:lang w:eastAsia="en-GB"/>
        </w:rPr>
      </w:pPr>
      <w:r w:rsidRPr="00B803E0">
        <w:rPr>
          <w:rFonts w:ascii="Arial" w:eastAsia="Times New Roman" w:hAnsi="Arial" w:cs="Arial"/>
          <w:sz w:val="24"/>
          <w:szCs w:val="24"/>
          <w:lang w:eastAsia="en-GB"/>
        </w:rPr>
        <w:t>Email us at: moya.kirk@nhs.net</w:t>
      </w:r>
    </w:p>
    <w:p w:rsidR="00B803E0" w:rsidRPr="00B803E0" w:rsidRDefault="00B803E0" w:rsidP="00B803E0">
      <w:pPr>
        <w:spacing w:before="100" w:beforeAutospacing="1" w:after="100" w:afterAutospacing="1" w:line="240" w:lineRule="auto"/>
        <w:jc w:val="both"/>
        <w:rPr>
          <w:rFonts w:ascii="Arial" w:eastAsia="Times New Roman" w:hAnsi="Arial" w:cs="Arial"/>
          <w:sz w:val="24"/>
          <w:szCs w:val="24"/>
          <w:lang w:eastAsia="en-GB"/>
        </w:rPr>
      </w:pPr>
      <w:r w:rsidRPr="00B803E0">
        <w:rPr>
          <w:rFonts w:ascii="Arial" w:eastAsia="Times New Roman" w:hAnsi="Arial" w:cs="Arial"/>
          <w:sz w:val="24"/>
          <w:szCs w:val="24"/>
          <w:lang w:eastAsia="en-GB"/>
        </w:rPr>
        <w:t xml:space="preserve">Or write to us at: Mrs Moya Kirk, Practice Manager, The Family Medical Practice, Kidglove House, </w:t>
      </w:r>
      <w:proofErr w:type="gramStart"/>
      <w:r w:rsidRPr="00B803E0">
        <w:rPr>
          <w:rFonts w:ascii="Arial" w:eastAsia="Times New Roman" w:hAnsi="Arial" w:cs="Arial"/>
          <w:sz w:val="24"/>
          <w:szCs w:val="24"/>
          <w:lang w:eastAsia="en-GB"/>
        </w:rPr>
        <w:t>Kidglove</w:t>
      </w:r>
      <w:proofErr w:type="gramEnd"/>
      <w:r w:rsidRPr="00B803E0">
        <w:rPr>
          <w:rFonts w:ascii="Arial" w:eastAsia="Times New Roman" w:hAnsi="Arial" w:cs="Arial"/>
          <w:sz w:val="24"/>
          <w:szCs w:val="24"/>
          <w:lang w:eastAsia="en-GB"/>
        </w:rPr>
        <w:t xml:space="preserve"> Road, Golborne, WA3 3GS</w:t>
      </w:r>
    </w:p>
    <w:p w:rsidR="00B803E0" w:rsidRPr="00B803E0" w:rsidRDefault="00B803E0" w:rsidP="00B803E0">
      <w:pPr>
        <w:spacing w:before="100" w:beforeAutospacing="1" w:after="100" w:afterAutospacing="1" w:line="240" w:lineRule="auto"/>
        <w:jc w:val="both"/>
        <w:rPr>
          <w:rFonts w:ascii="Arial" w:eastAsia="Times New Roman" w:hAnsi="Arial" w:cs="Arial"/>
          <w:color w:val="000000"/>
          <w:sz w:val="24"/>
          <w:szCs w:val="24"/>
          <w:lang w:eastAsia="en-GB"/>
        </w:rPr>
      </w:pPr>
      <w:r w:rsidRPr="00B803E0">
        <w:rPr>
          <w:rFonts w:ascii="Arial" w:eastAsia="Times New Roman" w:hAnsi="Arial" w:cs="Arial"/>
          <w:sz w:val="24"/>
          <w:szCs w:val="24"/>
          <w:lang w:eastAsia="en-GB"/>
        </w:rPr>
        <w:t>If you are not happy with our responses and wish to take your complaint to an independent body, y</w:t>
      </w:r>
      <w:r w:rsidRPr="00B803E0">
        <w:rPr>
          <w:rFonts w:ascii="Arial" w:eastAsia="Times New Roman" w:hAnsi="Arial" w:cs="Arial"/>
          <w:color w:val="000000"/>
          <w:sz w:val="24"/>
          <w:szCs w:val="24"/>
          <w:lang w:eastAsia="en-GB"/>
        </w:rPr>
        <w:t>ou have the right to lodge a complaint with the Information Commissioner’s Office.</w:t>
      </w:r>
    </w:p>
    <w:p w:rsidR="00B803E0" w:rsidRPr="00B803E0" w:rsidRDefault="00B803E0" w:rsidP="00B803E0">
      <w:pPr>
        <w:spacing w:before="100" w:beforeAutospacing="1" w:after="100" w:afterAutospacing="1" w:line="240" w:lineRule="auto"/>
        <w:rPr>
          <w:rFonts w:ascii="Arial" w:eastAsia="Times New Roman" w:hAnsi="Arial" w:cs="Arial"/>
          <w:color w:val="000000"/>
          <w:sz w:val="24"/>
          <w:szCs w:val="24"/>
          <w:lang w:eastAsia="en-GB"/>
        </w:rPr>
      </w:pPr>
      <w:r w:rsidRPr="00B803E0">
        <w:rPr>
          <w:rFonts w:ascii="Arial" w:eastAsia="Times New Roman" w:hAnsi="Arial" w:cs="Arial"/>
          <w:color w:val="000000"/>
          <w:sz w:val="24"/>
          <w:szCs w:val="24"/>
          <w:lang w:eastAsia="en-GB"/>
        </w:rPr>
        <w:t>You can contact them by calling 0303 123 1133</w:t>
      </w:r>
      <w:r w:rsidRPr="00B803E0">
        <w:rPr>
          <w:rFonts w:ascii="Arial" w:eastAsia="Times New Roman" w:hAnsi="Arial" w:cs="Arial"/>
          <w:color w:val="000000"/>
          <w:sz w:val="24"/>
          <w:szCs w:val="24"/>
          <w:lang w:eastAsia="en-GB"/>
        </w:rPr>
        <w:br/>
      </w:r>
      <w:proofErr w:type="gramStart"/>
      <w:r w:rsidRPr="00B803E0">
        <w:rPr>
          <w:rFonts w:ascii="Arial" w:eastAsia="Times New Roman" w:hAnsi="Arial" w:cs="Arial"/>
          <w:color w:val="000000"/>
          <w:sz w:val="24"/>
          <w:szCs w:val="24"/>
          <w:lang w:eastAsia="en-GB"/>
        </w:rPr>
        <w:t>Or</w:t>
      </w:r>
      <w:proofErr w:type="gramEnd"/>
      <w:r w:rsidRPr="00B803E0">
        <w:rPr>
          <w:rFonts w:ascii="Arial" w:eastAsia="Times New Roman" w:hAnsi="Arial" w:cs="Arial"/>
          <w:color w:val="000000"/>
          <w:sz w:val="24"/>
          <w:szCs w:val="24"/>
          <w:lang w:eastAsia="en-GB"/>
        </w:rPr>
        <w:t xml:space="preserve"> go online to </w:t>
      </w:r>
      <w:hyperlink r:id="rId10" w:history="1">
        <w:r w:rsidRPr="00B803E0">
          <w:rPr>
            <w:rFonts w:ascii="Arial" w:eastAsia="Times New Roman" w:hAnsi="Arial" w:cs="Arial"/>
            <w:color w:val="0000FF"/>
            <w:sz w:val="24"/>
            <w:szCs w:val="24"/>
            <w:u w:val="single"/>
            <w:lang w:eastAsia="en-GB"/>
          </w:rPr>
          <w:t>www.ico.org.uk/concerns</w:t>
        </w:r>
      </w:hyperlink>
      <w:r w:rsidRPr="00B803E0">
        <w:rPr>
          <w:rFonts w:ascii="Arial" w:eastAsia="Times New Roman" w:hAnsi="Arial" w:cs="Arial"/>
          <w:color w:val="000000"/>
          <w:sz w:val="24"/>
          <w:szCs w:val="24"/>
          <w:lang w:eastAsia="en-GB"/>
        </w:rPr>
        <w:t xml:space="preserve"> (opens in a new window, please note we can’t be responsible for the content of external websites)</w:t>
      </w:r>
    </w:p>
    <w:p w:rsidR="00B803E0" w:rsidRPr="00B803E0" w:rsidRDefault="00B803E0" w:rsidP="00B803E0">
      <w:pPr>
        <w:spacing w:before="100" w:beforeAutospacing="1" w:after="100" w:afterAutospacing="1" w:line="240" w:lineRule="auto"/>
        <w:rPr>
          <w:rFonts w:ascii="Arial" w:eastAsia="Times New Roman" w:hAnsi="Arial" w:cs="Arial"/>
          <w:color w:val="0070C0"/>
          <w:sz w:val="28"/>
          <w:szCs w:val="28"/>
          <w:lang w:eastAsia="en-GB"/>
        </w:rPr>
      </w:pPr>
      <w:r w:rsidRPr="00B803E0">
        <w:rPr>
          <w:rFonts w:ascii="Arial" w:eastAsia="Times New Roman" w:hAnsi="Arial" w:cs="Arial"/>
          <w:color w:val="0070C0"/>
          <w:sz w:val="28"/>
          <w:szCs w:val="28"/>
          <w:lang w:eastAsia="en-GB"/>
        </w:rPr>
        <w:t>Further Information / Contact Us</w:t>
      </w:r>
    </w:p>
    <w:p w:rsidR="00B803E0" w:rsidRPr="00B803E0" w:rsidRDefault="00B803E0" w:rsidP="00B803E0">
      <w:pPr>
        <w:spacing w:before="100" w:beforeAutospacing="1" w:after="100" w:afterAutospacing="1" w:line="240" w:lineRule="auto"/>
        <w:rPr>
          <w:rFonts w:ascii="Arial" w:eastAsia="Times New Roman" w:hAnsi="Arial" w:cs="Arial"/>
          <w:sz w:val="24"/>
          <w:szCs w:val="24"/>
          <w:lang w:eastAsia="en-GB"/>
        </w:rPr>
      </w:pPr>
      <w:r w:rsidRPr="00B803E0">
        <w:rPr>
          <w:rFonts w:ascii="Arial" w:eastAsia="Times New Roman" w:hAnsi="Arial" w:cs="Arial"/>
          <w:sz w:val="24"/>
          <w:szCs w:val="24"/>
          <w:lang w:eastAsia="en-GB"/>
        </w:rPr>
        <w:t xml:space="preserve">We hope that the Privacy Notice has been helpful in setting out the way we handle your personal data and your rights to control it.  Should you have any questions / or would like further information, please contact </w:t>
      </w:r>
      <w:proofErr w:type="gramStart"/>
      <w:r w:rsidRPr="00B803E0">
        <w:rPr>
          <w:rFonts w:ascii="Arial" w:eastAsia="Times New Roman" w:hAnsi="Arial" w:cs="Arial"/>
          <w:sz w:val="24"/>
          <w:szCs w:val="24"/>
          <w:lang w:eastAsia="en-GB"/>
        </w:rPr>
        <w:t>either our</w:t>
      </w:r>
      <w:proofErr w:type="gramEnd"/>
      <w:r w:rsidRPr="00B803E0">
        <w:rPr>
          <w:rFonts w:ascii="Arial" w:eastAsia="Times New Roman" w:hAnsi="Arial" w:cs="Arial"/>
          <w:sz w:val="24"/>
          <w:szCs w:val="24"/>
          <w:lang w:eastAsia="en-GB"/>
        </w:rPr>
        <w:t xml:space="preserve"> </w:t>
      </w:r>
      <w:proofErr w:type="spellStart"/>
      <w:r w:rsidRPr="00B803E0">
        <w:rPr>
          <w:rFonts w:ascii="Arial" w:eastAsia="Times New Roman" w:hAnsi="Arial" w:cs="Arial"/>
          <w:sz w:val="24"/>
          <w:szCs w:val="24"/>
          <w:lang w:eastAsia="en-GB"/>
        </w:rPr>
        <w:t>Caldicott</w:t>
      </w:r>
      <w:proofErr w:type="spellEnd"/>
      <w:r w:rsidRPr="00B803E0">
        <w:rPr>
          <w:rFonts w:ascii="Arial" w:eastAsia="Times New Roman" w:hAnsi="Arial" w:cs="Arial"/>
          <w:sz w:val="24"/>
          <w:szCs w:val="24"/>
          <w:lang w:eastAsia="en-GB"/>
        </w:rPr>
        <w:t xml:space="preserve"> Guardian / Data Protection Officer / Practice Manager at the following contact details:</w:t>
      </w:r>
    </w:p>
    <w:p w:rsidR="0076039D" w:rsidRDefault="00B803E0" w:rsidP="0076039D">
      <w:pPr>
        <w:spacing w:before="100" w:beforeAutospacing="1" w:after="100" w:afterAutospacing="1" w:line="240" w:lineRule="auto"/>
        <w:rPr>
          <w:rFonts w:ascii="Arial" w:eastAsia="Times New Roman" w:hAnsi="Arial" w:cs="Arial"/>
          <w:sz w:val="24"/>
          <w:szCs w:val="24"/>
          <w:lang w:eastAsia="en-GB"/>
        </w:rPr>
      </w:pPr>
      <w:r w:rsidRPr="00B803E0">
        <w:rPr>
          <w:rFonts w:ascii="Arial" w:eastAsia="Times New Roman" w:hAnsi="Arial" w:cs="Arial"/>
          <w:sz w:val="24"/>
          <w:szCs w:val="24"/>
          <w:lang w:eastAsia="en-GB"/>
        </w:rPr>
        <w:t xml:space="preserve">Email us at: </w:t>
      </w:r>
      <w:r w:rsidR="0076039D">
        <w:rPr>
          <w:rFonts w:ascii="Arial" w:eastAsia="Times New Roman" w:hAnsi="Arial" w:cs="Arial"/>
          <w:sz w:val="24"/>
          <w:szCs w:val="24"/>
          <w:lang w:eastAsia="en-GB"/>
        </w:rPr>
        <w:tab/>
      </w:r>
      <w:hyperlink r:id="rId11" w:history="1">
        <w:r w:rsidR="00BF57E4" w:rsidRPr="00042043">
          <w:rPr>
            <w:rStyle w:val="Hyperlink"/>
            <w:rFonts w:ascii="Arial" w:eastAsia="Times New Roman" w:hAnsi="Arial" w:cs="Arial"/>
            <w:sz w:val="24"/>
            <w:szCs w:val="24"/>
            <w:lang w:eastAsia="en-GB"/>
          </w:rPr>
          <w:t>gp-p92639@nhs.net</w:t>
        </w:r>
      </w:hyperlink>
    </w:p>
    <w:p w:rsidR="0076039D" w:rsidRDefault="00B803E0" w:rsidP="0076039D">
      <w:pPr>
        <w:spacing w:before="100" w:beforeAutospacing="1" w:after="100" w:afterAutospacing="1" w:line="240" w:lineRule="auto"/>
        <w:rPr>
          <w:rFonts w:ascii="Arial" w:eastAsia="Times New Roman" w:hAnsi="Arial" w:cs="Arial"/>
          <w:sz w:val="24"/>
          <w:szCs w:val="24"/>
          <w:lang w:eastAsia="en-GB"/>
        </w:rPr>
      </w:pPr>
      <w:r w:rsidRPr="00B803E0">
        <w:rPr>
          <w:rFonts w:ascii="Arial" w:eastAsia="Times New Roman" w:hAnsi="Arial" w:cs="Arial"/>
          <w:sz w:val="24"/>
          <w:szCs w:val="24"/>
          <w:lang w:eastAsia="en-GB"/>
        </w:rPr>
        <w:t xml:space="preserve">Or write </w:t>
      </w:r>
      <w:proofErr w:type="gramStart"/>
      <w:r w:rsidRPr="00B803E0">
        <w:rPr>
          <w:rFonts w:ascii="Arial" w:eastAsia="Times New Roman" w:hAnsi="Arial" w:cs="Arial"/>
          <w:sz w:val="24"/>
          <w:szCs w:val="24"/>
          <w:lang w:eastAsia="en-GB"/>
        </w:rPr>
        <w:t>to :</w:t>
      </w:r>
      <w:proofErr w:type="gramEnd"/>
      <w:r w:rsidRPr="00B803E0">
        <w:rPr>
          <w:rFonts w:ascii="Arial" w:eastAsia="Times New Roman" w:hAnsi="Arial" w:cs="Arial"/>
          <w:sz w:val="24"/>
          <w:szCs w:val="24"/>
          <w:lang w:eastAsia="en-GB"/>
        </w:rPr>
        <w:t xml:space="preserve"> </w:t>
      </w:r>
      <w:r w:rsidR="0076039D">
        <w:rPr>
          <w:rFonts w:ascii="Arial" w:eastAsia="Times New Roman" w:hAnsi="Arial" w:cs="Arial"/>
          <w:sz w:val="24"/>
          <w:szCs w:val="24"/>
          <w:lang w:eastAsia="en-GB"/>
        </w:rPr>
        <w:tab/>
      </w:r>
      <w:r w:rsidRPr="00B803E0">
        <w:rPr>
          <w:rFonts w:ascii="Arial" w:eastAsia="Times New Roman" w:hAnsi="Arial" w:cs="Arial"/>
          <w:sz w:val="24"/>
          <w:szCs w:val="24"/>
          <w:lang w:eastAsia="en-GB"/>
        </w:rPr>
        <w:t xml:space="preserve">Mrs Moya Kirk, Practice Manager, </w:t>
      </w:r>
    </w:p>
    <w:p w:rsidR="00B803E0" w:rsidRPr="00B803E0" w:rsidRDefault="00B803E0" w:rsidP="0076039D">
      <w:pPr>
        <w:spacing w:before="100" w:beforeAutospacing="1" w:after="100" w:afterAutospacing="1" w:line="240" w:lineRule="auto"/>
        <w:ind w:left="720" w:firstLine="720"/>
        <w:rPr>
          <w:rFonts w:ascii="Arial" w:eastAsia="Times New Roman" w:hAnsi="Arial" w:cs="Arial"/>
          <w:sz w:val="24"/>
          <w:szCs w:val="24"/>
          <w:lang w:eastAsia="en-GB"/>
        </w:rPr>
      </w:pPr>
      <w:r w:rsidRPr="00B803E0">
        <w:rPr>
          <w:rFonts w:ascii="Arial" w:eastAsia="Times New Roman" w:hAnsi="Arial" w:cs="Arial"/>
          <w:sz w:val="24"/>
          <w:szCs w:val="24"/>
          <w:lang w:eastAsia="en-GB"/>
        </w:rPr>
        <w:t xml:space="preserve">The Family Medical Practice, Kidglove House, Kidglove Road, </w:t>
      </w:r>
      <w:r w:rsidR="0076039D">
        <w:rPr>
          <w:rFonts w:ascii="Arial" w:eastAsia="Times New Roman" w:hAnsi="Arial" w:cs="Arial"/>
          <w:sz w:val="24"/>
          <w:szCs w:val="24"/>
          <w:lang w:eastAsia="en-GB"/>
        </w:rPr>
        <w:tab/>
      </w:r>
      <w:r w:rsidR="0076039D">
        <w:rPr>
          <w:rFonts w:ascii="Arial" w:eastAsia="Times New Roman" w:hAnsi="Arial" w:cs="Arial"/>
          <w:sz w:val="24"/>
          <w:szCs w:val="24"/>
          <w:lang w:eastAsia="en-GB"/>
        </w:rPr>
        <w:tab/>
      </w:r>
      <w:r w:rsidRPr="00B803E0">
        <w:rPr>
          <w:rFonts w:ascii="Arial" w:eastAsia="Times New Roman" w:hAnsi="Arial" w:cs="Arial"/>
          <w:sz w:val="24"/>
          <w:szCs w:val="24"/>
          <w:lang w:eastAsia="en-GB"/>
        </w:rPr>
        <w:t>Golborne, WA3 3GS</w:t>
      </w:r>
    </w:p>
    <w:p w:rsidR="00B803E0" w:rsidRPr="00B803E0" w:rsidRDefault="00B803E0" w:rsidP="00B803E0">
      <w:pPr>
        <w:spacing w:before="100" w:beforeAutospacing="1" w:after="100" w:afterAutospacing="1" w:line="240" w:lineRule="auto"/>
        <w:rPr>
          <w:rFonts w:ascii="Arial" w:eastAsia="Times New Roman" w:hAnsi="Arial" w:cs="Arial"/>
          <w:sz w:val="24"/>
          <w:szCs w:val="24"/>
          <w:lang w:eastAsia="en-GB"/>
        </w:rPr>
      </w:pPr>
    </w:p>
    <w:p w:rsidR="00EF4381" w:rsidRDefault="00EF4381"/>
    <w:sectPr w:rsidR="00EF4381" w:rsidSect="0076039D">
      <w:headerReference w:type="default" r:id="rId12"/>
      <w:footerReference w:type="default" r:id="rId13"/>
      <w:pgSz w:w="11900" w:h="16840"/>
      <w:pgMar w:top="2100" w:right="843" w:bottom="1702" w:left="851" w:header="284"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E0" w:rsidRDefault="00B803E0" w:rsidP="00B803E0">
      <w:pPr>
        <w:spacing w:after="0" w:line="240" w:lineRule="auto"/>
      </w:pPr>
      <w:r>
        <w:separator/>
      </w:r>
    </w:p>
  </w:endnote>
  <w:endnote w:type="continuationSeparator" w:id="0">
    <w:p w:rsidR="00B803E0" w:rsidRDefault="00B803E0" w:rsidP="00B8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CA" w:rsidRPr="00827B37" w:rsidRDefault="00B803E0" w:rsidP="00EE3153">
    <w:pPr>
      <w:pStyle w:val="Footer"/>
      <w:tabs>
        <w:tab w:val="right" w:pos="10206"/>
      </w:tabs>
      <w:rPr>
        <w:rFonts w:ascii="Arial" w:hAnsi="Arial" w:cs="Arial"/>
        <w:color w:val="0070C0"/>
      </w:rPr>
    </w:pPr>
    <w:r w:rsidRPr="00EE3153">
      <w:rPr>
        <w:rFonts w:ascii="Arial" w:hAnsi="Arial" w:cs="Arial"/>
        <w:b/>
        <w:i/>
        <w:noProof/>
        <w:color w:val="A6A6A6" w:themeColor="background1" w:themeShade="A6"/>
        <w:sz w:val="20"/>
        <w:szCs w:val="20"/>
        <w:lang w:eastAsia="en-GB"/>
      </w:rPr>
      <mc:AlternateContent>
        <mc:Choice Requires="wps">
          <w:drawing>
            <wp:anchor distT="0" distB="0" distL="114300" distR="114300" simplePos="0" relativeHeight="251659264" behindDoc="0" locked="0" layoutInCell="1" allowOverlap="1" wp14:anchorId="2EFAB381" wp14:editId="62C5164E">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" strokecolor="#0070c0"/>
          </w:pict>
        </mc:Fallback>
      </mc:AlternateContent>
    </w:r>
    <w:r>
      <w:rPr>
        <w:rFonts w:ascii="Arial" w:hAnsi="Arial" w:cs="Arial"/>
        <w:i/>
        <w:color w:val="A6A6A6" w:themeColor="background1" w:themeShade="A6"/>
        <w:sz w:val="20"/>
        <w:szCs w:val="20"/>
      </w:rPr>
      <w:t>Family Medical Practice</w:t>
    </w:r>
    <w:r>
      <w:rPr>
        <w:rFonts w:ascii="Arial" w:hAnsi="Arial" w:cs="Arial"/>
        <w:i/>
        <w:color w:val="A6A6A6" w:themeColor="background1" w:themeShade="A6"/>
        <w:sz w:val="20"/>
        <w:szCs w:val="20"/>
      </w:rPr>
      <w:tab/>
    </w:r>
    <w:r w:rsidRPr="00EE3153">
      <w:rPr>
        <w:rFonts w:ascii="Arial" w:hAnsi="Arial" w:cs="Arial"/>
        <w:i/>
        <w:color w:val="A6A6A6" w:themeColor="background1" w:themeShade="A6"/>
        <w:sz w:val="20"/>
        <w:szCs w:val="20"/>
      </w:rPr>
      <w:t>Protecting Your Privacy</w:t>
    </w:r>
    <w:r w:rsidRPr="00827B37">
      <w:rPr>
        <w:rFonts w:ascii="Arial" w:hAnsi="Arial" w:cs="Arial"/>
        <w:color w:val="0070C0"/>
      </w:rPr>
      <w:tab/>
    </w:r>
    <w:r w:rsidRPr="00827B37">
      <w:rPr>
        <w:rFonts w:ascii="Arial" w:hAnsi="Arial" w:cs="Arial"/>
        <w:color w:val="0070C0"/>
      </w:rPr>
      <w:tab/>
    </w:r>
    <w:r w:rsidRPr="00EE3153">
      <w:rPr>
        <w:rFonts w:ascii="Arial" w:hAnsi="Arial" w:cs="Arial"/>
        <w:i/>
        <w:color w:val="A6A6A6" w:themeColor="background1" w:themeShade="A6"/>
        <w:sz w:val="20"/>
        <w:szCs w:val="20"/>
      </w:rPr>
      <w:t xml:space="preserve"> </w:t>
    </w:r>
    <w:proofErr w:type="spellStart"/>
    <w:r w:rsidRPr="00EE3153">
      <w:rPr>
        <w:rFonts w:ascii="Arial" w:hAnsi="Arial" w:cs="Arial"/>
        <w:i/>
        <w:color w:val="A6A6A6" w:themeColor="background1" w:themeShade="A6"/>
        <w:sz w:val="20"/>
        <w:szCs w:val="20"/>
      </w:rPr>
      <w:t>pg</w:t>
    </w:r>
    <w:proofErr w:type="spellEnd"/>
    <w:r w:rsidRPr="00EE3153">
      <w:rPr>
        <w:rFonts w:ascii="Arial" w:hAnsi="Arial" w:cs="Arial"/>
        <w:i/>
        <w:color w:val="A6A6A6" w:themeColor="background1" w:themeShade="A6"/>
        <w:sz w:val="20"/>
        <w:szCs w:val="20"/>
      </w:rPr>
      <w:t xml:space="preserve"> </w:t>
    </w:r>
    <w:r w:rsidRPr="00EE3153">
      <w:rPr>
        <w:rFonts w:ascii="Arial" w:hAnsi="Arial" w:cs="Arial"/>
        <w:i/>
        <w:color w:val="A6A6A6" w:themeColor="background1" w:themeShade="A6"/>
        <w:sz w:val="20"/>
        <w:szCs w:val="20"/>
      </w:rPr>
      <w:fldChar w:fldCharType="begin"/>
    </w:r>
    <w:r w:rsidRPr="00EE3153">
      <w:rPr>
        <w:rFonts w:ascii="Arial" w:hAnsi="Arial" w:cs="Arial"/>
        <w:i/>
        <w:color w:val="A6A6A6" w:themeColor="background1" w:themeShade="A6"/>
        <w:sz w:val="20"/>
        <w:szCs w:val="20"/>
      </w:rPr>
      <w:instrText xml:space="preserve"> PAGE   \* MERGEFORMAT </w:instrText>
    </w:r>
    <w:r w:rsidRPr="00EE3153">
      <w:rPr>
        <w:rFonts w:ascii="Arial" w:hAnsi="Arial" w:cs="Arial"/>
        <w:i/>
        <w:color w:val="A6A6A6" w:themeColor="background1" w:themeShade="A6"/>
        <w:sz w:val="20"/>
        <w:szCs w:val="20"/>
      </w:rPr>
      <w:fldChar w:fldCharType="separate"/>
    </w:r>
    <w:r w:rsidR="00BF57E4">
      <w:rPr>
        <w:rFonts w:ascii="Arial" w:hAnsi="Arial" w:cs="Arial"/>
        <w:i/>
        <w:noProof/>
        <w:color w:val="A6A6A6" w:themeColor="background1" w:themeShade="A6"/>
        <w:sz w:val="20"/>
        <w:szCs w:val="20"/>
      </w:rPr>
      <w:t>4</w:t>
    </w:r>
    <w:r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E0" w:rsidRDefault="00B803E0" w:rsidP="00B803E0">
      <w:pPr>
        <w:spacing w:after="0" w:line="240" w:lineRule="auto"/>
      </w:pPr>
      <w:r>
        <w:separator/>
      </w:r>
    </w:p>
  </w:footnote>
  <w:footnote w:type="continuationSeparator" w:id="0">
    <w:p w:rsidR="00B803E0" w:rsidRDefault="00B803E0" w:rsidP="00B80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CA" w:rsidRPr="00C45797" w:rsidRDefault="00B803E0" w:rsidP="00C45797">
    <w:pPr>
      <w:pStyle w:val="Header"/>
      <w:jc w:val="center"/>
      <w:rPr>
        <w:noProof/>
        <w:lang w:eastAsia="en-GB"/>
      </w:rPr>
    </w:pPr>
    <w:r w:rsidRPr="00C45797">
      <w:rPr>
        <w:noProof/>
        <w:lang w:eastAsia="en-GB"/>
      </w:rPr>
      <w:t>FAMILY MEDICAL PRACTICE</w:t>
    </w:r>
  </w:p>
  <w:p w:rsidR="00C45797" w:rsidRPr="00C45797" w:rsidRDefault="00B803E0" w:rsidP="00C45797">
    <w:pPr>
      <w:pStyle w:val="Header"/>
      <w:jc w:val="center"/>
      <w:rPr>
        <w:noProof/>
        <w:lang w:eastAsia="en-GB"/>
      </w:rPr>
    </w:pPr>
    <w:r w:rsidRPr="00C45797">
      <w:rPr>
        <w:noProof/>
        <w:lang w:eastAsia="en-GB"/>
      </w:rPr>
      <w:t>KIDGLOVE HOUSE</w:t>
    </w:r>
  </w:p>
  <w:p w:rsidR="00C45797" w:rsidRPr="00C45797" w:rsidRDefault="00B803E0" w:rsidP="00C45797">
    <w:pPr>
      <w:pStyle w:val="Header"/>
      <w:jc w:val="center"/>
      <w:rPr>
        <w:noProof/>
        <w:lang w:eastAsia="en-GB"/>
      </w:rPr>
    </w:pPr>
    <w:r w:rsidRPr="00C45797">
      <w:rPr>
        <w:noProof/>
        <w:lang w:eastAsia="en-GB"/>
      </w:rPr>
      <w:t>KIDGLOVE ROAD</w:t>
    </w:r>
  </w:p>
  <w:p w:rsidR="00C45797" w:rsidRDefault="00B803E0" w:rsidP="00C45797">
    <w:pPr>
      <w:pStyle w:val="Header"/>
      <w:jc w:val="center"/>
      <w:rPr>
        <w:noProof/>
        <w:lang w:eastAsia="en-GB"/>
      </w:rPr>
    </w:pPr>
    <w:r w:rsidRPr="00C45797">
      <w:rPr>
        <w:noProof/>
        <w:lang w:eastAsia="en-GB"/>
      </w:rPr>
      <w:t>GOLBORNE</w:t>
    </w:r>
  </w:p>
  <w:p w:rsidR="001C10C6" w:rsidRDefault="00B803E0" w:rsidP="00C45797">
    <w:pPr>
      <w:pStyle w:val="Header"/>
      <w:jc w:val="center"/>
      <w:rPr>
        <w:noProof/>
        <w:lang w:eastAsia="en-GB"/>
      </w:rPr>
    </w:pPr>
    <w:r>
      <w:rPr>
        <w:noProof/>
        <w:lang w:eastAsia="en-GB"/>
      </w:rPr>
      <w:t>WA3 3GS</w:t>
    </w:r>
  </w:p>
  <w:p w:rsidR="001C10C6" w:rsidRPr="001C10C6" w:rsidRDefault="00B803E0" w:rsidP="00EE3153">
    <w:pPr>
      <w:pStyle w:val="Header"/>
      <w:jc w:val="right"/>
      <w:rPr>
        <w:rFonts w:ascii="Arial" w:hAnsi="Arial" w:cs="Arial"/>
        <w:color w:val="808080" w:themeColor="background1" w:themeShade="80"/>
        <w:sz w:val="20"/>
        <w:szCs w:val="20"/>
      </w:rPr>
    </w:pPr>
    <w:r w:rsidRPr="001C10C6">
      <w:rPr>
        <w:rFonts w:ascii="Arial" w:hAnsi="Arial" w:cs="Arial"/>
        <w:noProof/>
        <w:color w:val="808080" w:themeColor="background1" w:themeShade="80"/>
        <w:sz w:val="20"/>
        <w:szCs w:val="20"/>
        <w:lang w:eastAsia="en-GB"/>
      </w:rPr>
      <w:t>Version 1 –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E0"/>
    <w:rsid w:val="0076039D"/>
    <w:rsid w:val="00B803E0"/>
    <w:rsid w:val="00BF57E4"/>
    <w:rsid w:val="00C21B65"/>
    <w:rsid w:val="00E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3E0"/>
  </w:style>
  <w:style w:type="paragraph" w:styleId="Footer">
    <w:name w:val="footer"/>
    <w:basedOn w:val="Normal"/>
    <w:link w:val="FooterChar"/>
    <w:uiPriority w:val="99"/>
    <w:unhideWhenUsed/>
    <w:rsid w:val="00B80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3E0"/>
  </w:style>
  <w:style w:type="table" w:styleId="TableGrid">
    <w:name w:val="Table Grid"/>
    <w:basedOn w:val="TableNormal"/>
    <w:uiPriority w:val="59"/>
    <w:rsid w:val="00B803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3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3E0"/>
  </w:style>
  <w:style w:type="paragraph" w:styleId="Footer">
    <w:name w:val="footer"/>
    <w:basedOn w:val="Normal"/>
    <w:link w:val="FooterChar"/>
    <w:uiPriority w:val="99"/>
    <w:unhideWhenUsed/>
    <w:rsid w:val="00B80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3E0"/>
  </w:style>
  <w:style w:type="table" w:styleId="TableGrid">
    <w:name w:val="Table Grid"/>
    <w:basedOn w:val="TableNormal"/>
    <w:uiPriority w:val="59"/>
    <w:rsid w:val="00B803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92639@nhs.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p-p92639@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o.org.uk/concerns" TargetMode="External"/><Relationship Id="rId4" Type="http://schemas.openxmlformats.org/officeDocument/2006/relationships/settings" Target="settings.xml"/><Relationship Id="rId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21229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moya.kirk</dc:creator>
  <cp:lastModifiedBy>moya.kirk</cp:lastModifiedBy>
  <cp:revision>3</cp:revision>
  <cp:lastPrinted>2018-05-24T16:06:00Z</cp:lastPrinted>
  <dcterms:created xsi:type="dcterms:W3CDTF">2018-05-24T13:40:00Z</dcterms:created>
  <dcterms:modified xsi:type="dcterms:W3CDTF">2019-03-16T11:52:00Z</dcterms:modified>
</cp:coreProperties>
</file>