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SystemOne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83095A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2C02DF">
        <w:rPr>
          <w:rFonts w:ascii="Arial" w:hAnsi="Arial" w:cs="Arial"/>
          <w:b/>
          <w:bCs/>
          <w:sz w:val="20"/>
          <w:szCs w:val="20"/>
          <w:lang w:eastAsia="en-GB"/>
        </w:rPr>
        <w:t>1</w:t>
      </w:r>
    </w:p>
    <w:p w14:paraId="137D3196" w14:textId="0C325FB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C02DF">
        <w:rPr>
          <w:rFonts w:ascii="Arial" w:hAnsi="Arial" w:cs="Arial"/>
          <w:b/>
          <w:bCs/>
          <w:sz w:val="20"/>
          <w:szCs w:val="20"/>
          <w:lang w:eastAsia="en-GB"/>
        </w:rPr>
        <w:t>12</w:t>
      </w:r>
      <w:r w:rsidR="00035527">
        <w:rPr>
          <w:rFonts w:ascii="Arial" w:hAnsi="Arial" w:cs="Arial"/>
          <w:b/>
          <w:bCs/>
          <w:sz w:val="20"/>
          <w:szCs w:val="20"/>
          <w:lang w:eastAsia="en-GB"/>
        </w:rPr>
        <w:t>/09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4DF30582" w:rsidR="00754729" w:rsidRPr="005E1E0E" w:rsidRDefault="00B972D8"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The Family Medical Practice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DCEDEE4" w:rsidR="00E37206" w:rsidRPr="005E1E0E" w:rsidRDefault="00B972D8" w:rsidP="00E37206">
      <w:pPr>
        <w:widowControl w:val="0"/>
        <w:spacing w:after="280"/>
        <w:rPr>
          <w:rFonts w:ascii="Arial" w:hAnsi="Arial" w:cs="Arial"/>
          <w:sz w:val="20"/>
          <w:szCs w:val="20"/>
        </w:rPr>
      </w:pPr>
      <w:r>
        <w:rPr>
          <w:rFonts w:ascii="Arial" w:hAnsi="Arial" w:cs="Arial"/>
          <w:sz w:val="20"/>
          <w:szCs w:val="20"/>
        </w:rPr>
        <w:t xml:space="preserve">The Family Medical Practice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57D5E6F" w:rsidR="00E37206" w:rsidRPr="005E1E0E" w:rsidRDefault="00E37206" w:rsidP="00E37206">
      <w:pPr>
        <w:widowControl w:val="0"/>
        <w:rPr>
          <w:rFonts w:ascii="Arial" w:hAnsi="Arial" w:cs="Arial"/>
          <w:sz w:val="20"/>
          <w:szCs w:val="20"/>
        </w:rPr>
      </w:pPr>
      <w:r w:rsidRPr="005E1E0E">
        <w:rPr>
          <w:rFonts w:ascii="Arial" w:hAnsi="Arial" w:cs="Arial"/>
          <w:sz w:val="20"/>
          <w:szCs w:val="20"/>
        </w:rPr>
        <w:t>Records about you may include the following information</w:t>
      </w:r>
      <w:r w:rsidR="00B972D8">
        <w:rPr>
          <w:rFonts w:ascii="Arial" w:hAnsi="Arial" w:cs="Arial"/>
          <w:sz w:val="20"/>
          <w:szCs w:val="20"/>
        </w:rPr>
        <w:t>:</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B972D8" w:rsidRDefault="00E40334" w:rsidP="00E40334">
      <w:pPr>
        <w:pStyle w:val="Heading1"/>
        <w:spacing w:before="360" w:after="240" w:line="240" w:lineRule="auto"/>
        <w:jc w:val="both"/>
        <w:rPr>
          <w:b/>
          <w:bCs/>
          <w:color w:val="auto"/>
        </w:rPr>
      </w:pPr>
      <w:bookmarkStart w:id="1" w:name="_Toc31368619"/>
      <w:r w:rsidRPr="00B972D8">
        <w:rPr>
          <w:b/>
          <w:bCs/>
          <w:color w:val="auto"/>
        </w:rPr>
        <w:t xml:space="preserve">Legal justification for collecting and using your </w:t>
      </w:r>
      <w:proofErr w:type="gramStart"/>
      <w:r w:rsidRPr="00B972D8">
        <w:rPr>
          <w:b/>
          <w:bCs/>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B972D8" w:rsidRDefault="00E40334" w:rsidP="00E40334">
      <w:pPr>
        <w:pStyle w:val="Heading1"/>
        <w:spacing w:before="360" w:after="240" w:line="240" w:lineRule="auto"/>
        <w:jc w:val="both"/>
        <w:rPr>
          <w:b/>
          <w:bCs/>
          <w:color w:val="auto"/>
        </w:rPr>
      </w:pPr>
      <w:bookmarkStart w:id="2" w:name="_Toc31368620"/>
      <w:r w:rsidRPr="00B972D8">
        <w:rPr>
          <w:b/>
          <w:bCs/>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2B6A37A7" w:rsidR="002C02DF" w:rsidRPr="00A73EFC" w:rsidRDefault="00B972D8" w:rsidP="002C02DF">
      <w:pPr>
        <w:pStyle w:val="nhsd-t-body"/>
        <w:rPr>
          <w:rFonts w:ascii="Arial" w:hAnsi="Arial" w:cs="Arial"/>
          <w:color w:val="000000" w:themeColor="text1"/>
          <w:sz w:val="22"/>
          <w:szCs w:val="22"/>
        </w:rPr>
      </w:pPr>
      <w:r>
        <w:rPr>
          <w:rFonts w:ascii="Arial" w:hAnsi="Arial" w:cs="Arial"/>
          <w:color w:val="000000" w:themeColor="text1"/>
          <w:sz w:val="22"/>
          <w:szCs w:val="22"/>
        </w:rPr>
        <w:t>The Family Medical Practice</w:t>
      </w:r>
      <w:r w:rsidR="002C02DF" w:rsidRPr="00A73EFC">
        <w:rPr>
          <w:rFonts w:ascii="Arial" w:hAnsi="Arial" w:cs="Arial"/>
          <w:color w:val="000000" w:themeColor="text1"/>
          <w:sz w:val="22"/>
          <w:szCs w:val="22"/>
        </w:rPr>
        <w:t>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B972D8"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 xml:space="preserve">Medicines and medical device monitoring: Article 6(e) and Article 9(2)(i)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21A43615"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B972D8">
        <w:rPr>
          <w:rFonts w:ascii="Arial" w:hAnsi="Arial" w:cs="Arial"/>
          <w:sz w:val="20"/>
          <w:szCs w:val="20"/>
        </w:rPr>
        <w:t>The Family Medical Practice</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 xml:space="preserve">You can change your choice at any time. To find out more or to make your choice visit nhs.uk/your-nhs-data-matters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3AB82E44"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B972D8">
        <w:rPr>
          <w:rFonts w:ascii="Arial" w:hAnsi="Arial" w:cs="Arial"/>
          <w:sz w:val="20"/>
          <w:szCs w:val="20"/>
        </w:rPr>
        <w:t>The Family Medical Practice</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78AD8230"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w:t>
      </w:r>
      <w:r w:rsidR="00B972D8">
        <w:rPr>
          <w:rFonts w:ascii="Arial" w:hAnsi="Arial" w:cs="Arial"/>
          <w:sz w:val="20"/>
          <w:szCs w:val="20"/>
          <w:shd w:val="clear" w:color="auto" w:fill="FFFFFF"/>
        </w:rPr>
        <w:t xml:space="preserve"> LiGA PCN</w:t>
      </w:r>
      <w:r>
        <w:rPr>
          <w:rFonts w:ascii="Arial" w:hAnsi="Arial" w:cs="Arial"/>
          <w:sz w:val="20"/>
          <w:szCs w:val="20"/>
          <w:shd w:val="clear" w:color="auto" w:fill="FFFFFF"/>
        </w:rPr>
        <w:t>.  Other members of the network are:</w:t>
      </w:r>
    </w:p>
    <w:p w14:paraId="33687289" w14:textId="10714202" w:rsidR="00B972D8" w:rsidRDefault="00B972D8" w:rsidP="003607F2">
      <w:pPr>
        <w:rPr>
          <w:rFonts w:ascii="Arial" w:hAnsi="Arial" w:cs="Arial"/>
          <w:sz w:val="20"/>
          <w:szCs w:val="20"/>
          <w:shd w:val="clear" w:color="auto" w:fill="FFFFFF"/>
        </w:rPr>
      </w:pPr>
      <w:r>
        <w:rPr>
          <w:rFonts w:ascii="Arial" w:hAnsi="Arial" w:cs="Arial"/>
          <w:sz w:val="20"/>
          <w:szCs w:val="20"/>
          <w:shd w:val="clear" w:color="auto" w:fill="FFFFFF"/>
        </w:rPr>
        <w:t>High Street, Braithwaite Road, Slag Lane, Golborne, Ashton Med Centre, Bryn Street, Railway Road.</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lastRenderedPageBreak/>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6360108B"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B972D8">
        <w:rPr>
          <w:rFonts w:ascii="Arial" w:eastAsia="Times New Roman" w:hAnsi="Arial" w:cs="Arial"/>
          <w:sz w:val="20"/>
          <w:szCs w:val="20"/>
          <w:lang w:eastAsia="en-GB"/>
        </w:rPr>
        <w:t>The Family Medical Practice</w:t>
      </w:r>
      <w:r w:rsidRPr="00645F99">
        <w:rPr>
          <w:rFonts w:ascii="Arial" w:eastAsia="Times New Roman" w:hAnsi="Arial" w:cs="Arial"/>
          <w:sz w:val="20"/>
          <w:szCs w:val="20"/>
          <w:lang w:eastAsia="en-GB"/>
        </w:rPr>
        <w:t xml:space="preserve"> we are now obliged to infor</w:t>
      </w:r>
      <w:r w:rsidR="00B972D8">
        <w:rPr>
          <w:rFonts w:ascii="Arial" w:eastAsia="Times New Roman" w:hAnsi="Arial" w:cs="Arial"/>
          <w:sz w:val="20"/>
          <w:szCs w:val="20"/>
          <w:lang w:eastAsia="en-GB"/>
        </w:rPr>
        <w:t xml:space="preserve">m Greater Manchester ICB </w:t>
      </w:r>
      <w:r w:rsidRPr="00645F99">
        <w:rPr>
          <w:rFonts w:ascii="Arial" w:eastAsia="Times New Roman" w:hAnsi="Arial" w:cs="Arial"/>
          <w:sz w:val="20"/>
          <w:szCs w:val="20"/>
          <w:lang w:eastAsia="en-GB"/>
        </w:rPr>
        <w:t xml:space="preserve">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5C96AAAD"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r w:rsidR="00B972D8" w:rsidRPr="009347E2">
        <w:rPr>
          <w:rFonts w:ascii="Arial" w:eastAsia="Times New Roman" w:hAnsi="Arial" w:cs="Arial"/>
          <w:color w:val="202A30"/>
          <w:sz w:val="20"/>
          <w:szCs w:val="20"/>
          <w:lang w:eastAsia="en-GB"/>
        </w:rPr>
        <w:t>records and</w:t>
      </w:r>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B972D8"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972D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11153</Words>
  <Characters>63576</Characters>
  <Application>Microsoft Office Word</Application>
  <DocSecurity>4</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KIRK, Moya (SHAHBAZI SS)</cp:lastModifiedBy>
  <cp:revision>2</cp:revision>
  <cp:lastPrinted>2019-06-13T09:46:00Z</cp:lastPrinted>
  <dcterms:created xsi:type="dcterms:W3CDTF">2023-11-14T17:08:00Z</dcterms:created>
  <dcterms:modified xsi:type="dcterms:W3CDTF">2023-11-14T17:08:00Z</dcterms:modified>
</cp:coreProperties>
</file>